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C127F1" w:rsidRDefault="00C101D5" w:rsidP="00C101D5">
      <w:pPr>
        <w:spacing w:line="360" w:lineRule="auto"/>
        <w:jc w:val="both"/>
        <w:rPr>
          <w:rFonts w:ascii="Arial" w:hAnsi="Arial" w:cs="Arial"/>
          <w:sz w:val="20"/>
          <w:szCs w:val="20"/>
        </w:rPr>
      </w:pPr>
      <w:r>
        <w:rPr>
          <w:rFonts w:ascii="Arial" w:hAnsi="Arial"/>
          <w:b/>
          <w:sz w:val="20"/>
        </w:rPr>
        <w:t>Press Release</w:t>
      </w:r>
    </w:p>
    <w:p w:rsidR="00122E37" w:rsidRDefault="00122E37"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Default="00F929CD" w:rsidP="00F929CD">
      <w:pPr>
        <w:spacing w:after="200" w:line="360" w:lineRule="auto"/>
        <w:rPr>
          <w:rFonts w:ascii="Arial" w:hAnsi="Arial" w:cs="Arial"/>
          <w:b/>
          <w:sz w:val="28"/>
          <w:szCs w:val="28"/>
        </w:rPr>
      </w:pPr>
      <w:bookmarkStart w:id="0" w:name="OLE_LINK1"/>
      <w:bookmarkStart w:id="1" w:name="OLE_LINK2"/>
      <w:r>
        <w:rPr>
          <w:rFonts w:ascii="Arial" w:hAnsi="Arial"/>
          <w:b/>
          <w:sz w:val="28"/>
        </w:rPr>
        <w:t>NIGHTSIGHT creates a world of lighting experiences in a night-time cityscape</w:t>
      </w:r>
    </w:p>
    <w:bookmarkEnd w:id="0"/>
    <w:bookmarkEnd w:id="1"/>
    <w:p w:rsidR="004625A4" w:rsidRDefault="00F867C4" w:rsidP="008E0F32">
      <w:pPr>
        <w:spacing w:after="120" w:line="360" w:lineRule="auto"/>
        <w:jc w:val="both"/>
        <w:rPr>
          <w:rFonts w:ascii="Arial" w:hAnsi="Arial" w:cs="Arial"/>
          <w:bCs/>
          <w:sz w:val="20"/>
          <w:szCs w:val="20"/>
        </w:rPr>
      </w:pPr>
      <w:r>
        <w:rPr>
          <w:rFonts w:ascii="Arial" w:hAnsi="Arial"/>
          <w:b/>
          <w:sz w:val="20"/>
        </w:rPr>
        <w:t>With the modular LED outdoor lighting system NIGHTSIGHT, Zumtobel offers the opportunity to brighten up outdoor areas and buildings with well thought-out lighting concepts adjusted to suit the needs of people. The comprehensive portfolio allows lighting planners and architects to plan a lighting solution in a universal manner and opens up a whole new realm of creative freedom for them.</w:t>
      </w:r>
      <w:r>
        <w:rPr>
          <w:rFonts w:ascii="Arial" w:hAnsi="Arial"/>
          <w:sz w:val="20"/>
        </w:rPr>
        <w:t xml:space="preserve"> </w:t>
      </w:r>
    </w:p>
    <w:p w:rsidR="008E0F32" w:rsidRDefault="006B47F3" w:rsidP="008E0F32">
      <w:pPr>
        <w:spacing w:after="120" w:line="360" w:lineRule="auto"/>
        <w:jc w:val="both"/>
        <w:rPr>
          <w:rFonts w:ascii="Arial" w:hAnsi="Arial" w:cs="Arial"/>
          <w:sz w:val="20"/>
          <w:szCs w:val="20"/>
        </w:rPr>
      </w:pPr>
      <w:r>
        <w:rPr>
          <w:rFonts w:ascii="Arial" w:hAnsi="Arial"/>
          <w:i/>
          <w:sz w:val="20"/>
        </w:rPr>
        <w:t>Dornbirn, March 2016 –</w:t>
      </w:r>
      <w:r>
        <w:rPr>
          <w:rFonts w:ascii="Arial" w:hAnsi="Arial"/>
          <w:sz w:val="20"/>
        </w:rPr>
        <w:t xml:space="preserve"> Modern LED outdoor lighting today takes into account all visual levels in an urban space and is not just limited to a norm-standard level of illuminance to light up those elements of the nocturnal cityscape in focus. Rather, this is about placing emphasis on the needs of people in living spaces at night. It's therefore worth brightening up urban spaces with spherical light components to create centres for human communication, creating visual points of attraction, and improving three-dimensional awareness. Moreover, special architectural features should be highlighted and complex space structures brought to life. This increases recognition value for a region and creates reliable guidance and orientation, even at night. In this way, security and well-being are significantly improved by lighting quality </w:t>
      </w:r>
      <w:r w:rsidR="007F7C62">
        <w:rPr>
          <w:rFonts w:ascii="Arial" w:hAnsi="Arial"/>
          <w:sz w:val="20"/>
        </w:rPr>
        <w:t>–</w:t>
      </w:r>
      <w:r>
        <w:rPr>
          <w:rFonts w:ascii="Arial" w:hAnsi="Arial"/>
          <w:sz w:val="20"/>
        </w:rPr>
        <w:t xml:space="preserve"> always without wasting resources or increasing light pollution. </w:t>
      </w:r>
    </w:p>
    <w:p w:rsidR="00AE3601" w:rsidRDefault="008E0F32" w:rsidP="008E0F32">
      <w:pPr>
        <w:spacing w:after="120" w:line="360" w:lineRule="auto"/>
        <w:jc w:val="both"/>
        <w:rPr>
          <w:rFonts w:ascii="Arial" w:hAnsi="Arial" w:cs="Arial"/>
          <w:sz w:val="20"/>
          <w:szCs w:val="20"/>
        </w:rPr>
      </w:pPr>
      <w:r>
        <w:rPr>
          <w:rFonts w:ascii="Arial" w:hAnsi="Arial"/>
          <w:sz w:val="20"/>
        </w:rPr>
        <w:t xml:space="preserve">The starting </w:t>
      </w:r>
      <w:r w:rsidR="007F7C62">
        <w:rPr>
          <w:rFonts w:ascii="Arial" w:hAnsi="Arial"/>
          <w:sz w:val="20"/>
        </w:rPr>
        <w:t>point for such lighting design</w:t>
      </w:r>
      <w:r>
        <w:rPr>
          <w:rFonts w:ascii="Arial" w:hAnsi="Arial"/>
          <w:sz w:val="20"/>
        </w:rPr>
        <w:t xml:space="preserve"> is always the natural nocturnal situation, the darkness</w:t>
      </w:r>
      <w:r w:rsidR="007F7C62">
        <w:rPr>
          <w:rFonts w:ascii="Arial" w:hAnsi="Arial"/>
          <w:sz w:val="20"/>
        </w:rPr>
        <w:t xml:space="preserve"> from which the lighting designer</w:t>
      </w:r>
      <w:r>
        <w:rPr>
          <w:rFonts w:ascii="Arial" w:hAnsi="Arial"/>
          <w:sz w:val="20"/>
        </w:rPr>
        <w:t xml:space="preserve">s design the optimal lighting solution step by step </w:t>
      </w:r>
      <w:r w:rsidR="007F7C62">
        <w:rPr>
          <w:rFonts w:ascii="Arial" w:hAnsi="Arial"/>
          <w:sz w:val="20"/>
        </w:rPr>
        <w:t>–</w:t>
      </w:r>
      <w:r>
        <w:rPr>
          <w:rFonts w:ascii="Arial" w:hAnsi="Arial"/>
          <w:sz w:val="20"/>
        </w:rPr>
        <w:t xml:space="preserve"> with only as much light as is necessary. NIGHTSIGHT from </w:t>
      </w:r>
      <w:hyperlink r:id="rId11">
        <w:r>
          <w:rPr>
            <w:rStyle w:val="Hyperlink"/>
            <w:rFonts w:ascii="Arial" w:hAnsi="Arial"/>
            <w:sz w:val="20"/>
          </w:rPr>
          <w:t>Zumtobel</w:t>
        </w:r>
      </w:hyperlink>
      <w:r>
        <w:rPr>
          <w:rFonts w:ascii="Arial" w:hAnsi="Arial"/>
          <w:sz w:val="20"/>
        </w:rPr>
        <w:t xml:space="preserve"> as a lighting instrument is predestined to overcome these new challenges For the development of the modular lighting tool, Zumtobel working closely with the designers of Ben van </w:t>
      </w:r>
      <w:proofErr w:type="spellStart"/>
      <w:r>
        <w:rPr>
          <w:rFonts w:ascii="Arial" w:hAnsi="Arial"/>
          <w:sz w:val="20"/>
        </w:rPr>
        <w:t>Berkel</w:t>
      </w:r>
      <w:proofErr w:type="spellEnd"/>
      <w:r>
        <w:rPr>
          <w:rFonts w:ascii="Arial" w:hAnsi="Arial"/>
          <w:sz w:val="20"/>
        </w:rPr>
        <w:t xml:space="preserve"> at </w:t>
      </w:r>
      <w:hyperlink r:id="rId12">
        <w:proofErr w:type="spellStart"/>
        <w:r>
          <w:rPr>
            <w:rStyle w:val="Hyperlink"/>
            <w:rFonts w:ascii="Arial" w:hAnsi="Arial"/>
            <w:sz w:val="20"/>
          </w:rPr>
          <w:t>UNStudio</w:t>
        </w:r>
        <w:proofErr w:type="spellEnd"/>
      </w:hyperlink>
      <w:r>
        <w:rPr>
          <w:rFonts w:ascii="Arial" w:hAnsi="Arial"/>
          <w:sz w:val="20"/>
        </w:rPr>
        <w:t xml:space="preserve">. The aim here was to create a unique lighting environment, with the help of an adaptive lighting system, which increases social value by taking into consideration human activity and needs in the different phases of the night, and at the same time maintaining the balance between artificial light and darkness. </w:t>
      </w:r>
    </w:p>
    <w:p w:rsidR="00946FDE" w:rsidRDefault="00AE3601">
      <w:pPr>
        <w:spacing w:after="200" w:line="360" w:lineRule="auto"/>
        <w:jc w:val="both"/>
        <w:rPr>
          <w:rFonts w:ascii="Arial" w:hAnsi="Arial" w:cs="Arial"/>
          <w:sz w:val="20"/>
          <w:szCs w:val="20"/>
        </w:rPr>
      </w:pPr>
      <w:r>
        <w:rPr>
          <w:rFonts w:ascii="Arial" w:hAnsi="Arial"/>
          <w:sz w:val="20"/>
        </w:rPr>
        <w:t>With NIGHTSIGHT, the experts succeeded in designing a uniform modular product family with a unique look for various applications in urban lighting. The new application encompasses four different formats in a clear, continuous design with a comprehensive portfolio of looks and installation options. In order to both illuminate vertical and horizontal surfaces homogeneously and to set targeted accents, Zumtobel us</w:t>
      </w:r>
      <w:r w:rsidR="007F7C62">
        <w:rPr>
          <w:rFonts w:ascii="Arial" w:hAnsi="Arial"/>
          <w:sz w:val="20"/>
        </w:rPr>
        <w:t>es two different types of luminaires</w:t>
      </w:r>
      <w:r>
        <w:rPr>
          <w:rFonts w:ascii="Arial" w:hAnsi="Arial"/>
          <w:sz w:val="20"/>
        </w:rPr>
        <w:t>: perfected for illuminating façades or highlighting architectu</w:t>
      </w:r>
      <w:r w:rsidR="007F7C62">
        <w:rPr>
          <w:rFonts w:ascii="Arial" w:hAnsi="Arial"/>
          <w:sz w:val="20"/>
        </w:rPr>
        <w:t>ral details, the projector luminaire</w:t>
      </w:r>
      <w:r>
        <w:rPr>
          <w:rFonts w:ascii="Arial" w:hAnsi="Arial"/>
          <w:sz w:val="20"/>
        </w:rPr>
        <w:t xml:space="preserve"> with its "</w:t>
      </w:r>
      <w:proofErr w:type="spellStart"/>
      <w:r>
        <w:rPr>
          <w:rFonts w:ascii="Arial" w:hAnsi="Arial"/>
          <w:sz w:val="20"/>
        </w:rPr>
        <w:t>darkBeam</w:t>
      </w:r>
      <w:proofErr w:type="spellEnd"/>
      <w:r>
        <w:rPr>
          <w:rFonts w:ascii="Arial" w:hAnsi="Arial"/>
          <w:sz w:val="20"/>
        </w:rPr>
        <w:t xml:space="preserve">" look, with LED light points arranged in a special sunken honeycomb structure with their projection lenses meaning side-on glare from the light source is minimised, as are glare effects. Attention is drawn to highlighted objects whilst remaining in the background. </w:t>
      </w:r>
    </w:p>
    <w:p w:rsidR="00946FDE" w:rsidRDefault="00E26697">
      <w:pPr>
        <w:spacing w:after="200" w:line="360" w:lineRule="auto"/>
        <w:jc w:val="both"/>
        <w:rPr>
          <w:rFonts w:ascii="Arial" w:hAnsi="Arial" w:cs="Arial"/>
          <w:sz w:val="20"/>
          <w:szCs w:val="20"/>
        </w:rPr>
      </w:pPr>
      <w:r>
        <w:rPr>
          <w:rFonts w:ascii="Arial" w:hAnsi="Arial"/>
          <w:sz w:val="20"/>
        </w:rPr>
        <w:lastRenderedPageBreak/>
        <w:t xml:space="preserve">The </w:t>
      </w:r>
      <w:r w:rsidR="007F7C62">
        <w:rPr>
          <w:rFonts w:ascii="Arial" w:hAnsi="Arial"/>
          <w:sz w:val="20"/>
        </w:rPr>
        <w:t xml:space="preserve">Area luminaire </w:t>
      </w:r>
      <w:r>
        <w:rPr>
          <w:rFonts w:ascii="Arial" w:hAnsi="Arial"/>
          <w:sz w:val="20"/>
        </w:rPr>
        <w:t>with a "</w:t>
      </w:r>
      <w:proofErr w:type="spellStart"/>
      <w:r>
        <w:rPr>
          <w:rFonts w:ascii="Arial" w:hAnsi="Arial"/>
          <w:sz w:val="20"/>
        </w:rPr>
        <w:t>softGlow</w:t>
      </w:r>
      <w:proofErr w:type="spellEnd"/>
      <w:r>
        <w:rPr>
          <w:rFonts w:ascii="Arial" w:hAnsi="Arial"/>
          <w:sz w:val="20"/>
        </w:rPr>
        <w:t>" look, on the other hand, improve</w:t>
      </w:r>
      <w:r w:rsidR="007F7C62">
        <w:rPr>
          <w:rFonts w:ascii="Arial" w:hAnsi="Arial"/>
          <w:sz w:val="20"/>
        </w:rPr>
        <w:t>s</w:t>
      </w:r>
      <w:r>
        <w:rPr>
          <w:rFonts w:ascii="Arial" w:hAnsi="Arial"/>
          <w:sz w:val="20"/>
        </w:rPr>
        <w:t xml:space="preserve"> the</w:t>
      </w:r>
      <w:r w:rsidR="007F7C62">
        <w:rPr>
          <w:rFonts w:ascii="Arial" w:hAnsi="Arial"/>
          <w:sz w:val="20"/>
        </w:rPr>
        <w:t xml:space="preserve"> lighting of spaces and paths</w:t>
      </w:r>
      <w:r>
        <w:rPr>
          <w:rFonts w:ascii="Arial" w:hAnsi="Arial"/>
          <w:sz w:val="20"/>
        </w:rPr>
        <w:t xml:space="preserve"> above all. Targeted lighting angles ensure ideal visual comfort by reducing the brightness contrast between the LED light points and the environment. The additional vertical lighting component ultimately offers visual </w:t>
      </w:r>
      <w:proofErr w:type="spellStart"/>
      <w:r>
        <w:rPr>
          <w:rFonts w:ascii="Arial" w:hAnsi="Arial"/>
          <w:sz w:val="20"/>
        </w:rPr>
        <w:t>guidances</w:t>
      </w:r>
      <w:proofErr w:type="spellEnd"/>
      <w:r>
        <w:rPr>
          <w:rFonts w:ascii="Arial" w:hAnsi="Arial"/>
          <w:sz w:val="20"/>
        </w:rPr>
        <w:t xml:space="preserve"> and makes it easier for the eye to adjust the brightness level when entering the illuminated area, thereby reducing sensitivity to glare. </w:t>
      </w:r>
    </w:p>
    <w:p w:rsidR="000635B8" w:rsidRPr="00563128" w:rsidRDefault="004D579C" w:rsidP="00206EDA">
      <w:pPr>
        <w:spacing w:after="120" w:line="360" w:lineRule="auto"/>
        <w:jc w:val="both"/>
        <w:rPr>
          <w:rFonts w:ascii="Arial" w:hAnsi="Arial" w:cs="Arial"/>
          <w:sz w:val="20"/>
          <w:szCs w:val="20"/>
        </w:rPr>
      </w:pPr>
      <w:r>
        <w:rPr>
          <w:rFonts w:ascii="Arial" w:hAnsi="Arial"/>
          <w:sz w:val="20"/>
        </w:rPr>
        <w:t xml:space="preserve">With NIGHTSIGHT, Zumtobel offers lighting </w:t>
      </w:r>
      <w:r w:rsidR="007F7C62">
        <w:rPr>
          <w:rFonts w:ascii="Arial" w:hAnsi="Arial"/>
          <w:sz w:val="20"/>
        </w:rPr>
        <w:t>designers</w:t>
      </w:r>
      <w:r>
        <w:rPr>
          <w:rFonts w:ascii="Arial" w:hAnsi="Arial"/>
          <w:sz w:val="20"/>
        </w:rPr>
        <w:t xml:space="preserve"> not just a lighting instrument with a convincing lighting effect and consistent design however, as the outdoor lighting system also makes a mark with its simple installation and maintenance. Installation is particularly easy thanks to the </w:t>
      </w:r>
      <w:proofErr w:type="spellStart"/>
      <w:r>
        <w:rPr>
          <w:rFonts w:ascii="Arial" w:hAnsi="Arial"/>
          <w:sz w:val="20"/>
        </w:rPr>
        <w:t>Plug&amp;Play</w:t>
      </w:r>
      <w:proofErr w:type="spellEnd"/>
      <w:r>
        <w:rPr>
          <w:rFonts w:ascii="Arial" w:hAnsi="Arial"/>
          <w:sz w:val="20"/>
        </w:rPr>
        <w:t xml:space="preserve"> connection. The light heads of the individual LED modules can also be easily adjusted to almost any angle. Moreover, various colour temperatures are also available: options with 3000 K and 4000 K place both the historical old town and a modern skyline in the right light. </w:t>
      </w:r>
    </w:p>
    <w:p w:rsidR="001F413E" w:rsidRDefault="00F929CD" w:rsidP="00337893">
      <w:pPr>
        <w:spacing w:after="120" w:line="360" w:lineRule="auto"/>
        <w:jc w:val="both"/>
        <w:rPr>
          <w:rFonts w:ascii="Arial" w:hAnsi="Arial" w:cs="Arial"/>
          <w:sz w:val="20"/>
          <w:szCs w:val="20"/>
        </w:rPr>
      </w:pPr>
      <w:r>
        <w:rPr>
          <w:rFonts w:ascii="Arial" w:hAnsi="Arial"/>
          <w:sz w:val="20"/>
        </w:rPr>
        <w:t>Thanks to the targeted use of light and shadow, bright and dark tones, as well as differing light levels, NIGHTSIGHT manages to improve perception of a nocturnal cityscape, highlights special</w:t>
      </w:r>
      <w:r>
        <w:rPr>
          <w:rFonts w:ascii="Arial" w:hAnsi="Arial"/>
          <w:sz w:val="18"/>
        </w:rPr>
        <w:t xml:space="preserve"> </w:t>
      </w:r>
      <w:r>
        <w:rPr>
          <w:rFonts w:ascii="Arial" w:hAnsi="Arial"/>
          <w:sz w:val="20"/>
        </w:rPr>
        <w:t>architectural features</w:t>
      </w:r>
      <w:r>
        <w:rPr>
          <w:rFonts w:ascii="Arial" w:hAnsi="Arial"/>
          <w:sz w:val="18"/>
        </w:rPr>
        <w:t xml:space="preserve"> </w:t>
      </w:r>
      <w:r>
        <w:rPr>
          <w:rFonts w:ascii="Arial" w:hAnsi="Arial"/>
          <w:sz w:val="20"/>
        </w:rPr>
        <w:t xml:space="preserve">, creates recognition value, and models spaces </w:t>
      </w:r>
      <w:r w:rsidR="007F7C62">
        <w:rPr>
          <w:rFonts w:ascii="Arial" w:hAnsi="Arial"/>
          <w:sz w:val="20"/>
        </w:rPr>
        <w:t>–</w:t>
      </w:r>
      <w:r>
        <w:rPr>
          <w:rFonts w:ascii="Arial" w:hAnsi="Arial"/>
          <w:sz w:val="20"/>
        </w:rPr>
        <w:t xml:space="preserve"> always in harmony with the environment. In this way, both visual comfort and quality of life in an urban outdoor space are improved, whilst the energy consumption of a lighting solution is reduced at the same time. </w:t>
      </w:r>
    </w:p>
    <w:p w:rsidR="00A37394" w:rsidRDefault="00A94131" w:rsidP="00DC1E29">
      <w:pPr>
        <w:spacing w:line="360" w:lineRule="auto"/>
        <w:jc w:val="both"/>
        <w:rPr>
          <w:rFonts w:ascii="Arial" w:hAnsi="Arial" w:cs="Arial"/>
          <w:bCs/>
          <w:sz w:val="20"/>
          <w:szCs w:val="20"/>
        </w:rPr>
      </w:pPr>
      <w:r>
        <w:rPr>
          <w:rFonts w:ascii="Arial" w:hAnsi="Arial"/>
          <w:sz w:val="20"/>
        </w:rPr>
        <w:t>NIGHTSIGHT will be available from Autumn 2016.</w:t>
      </w:r>
    </w:p>
    <w:p w:rsidR="006B0A34" w:rsidRDefault="006B0A34" w:rsidP="00DC1E29">
      <w:pPr>
        <w:spacing w:line="360" w:lineRule="auto"/>
        <w:jc w:val="both"/>
        <w:rPr>
          <w:rFonts w:ascii="Arial" w:hAnsi="Arial" w:cs="Arial"/>
          <w:bCs/>
          <w:sz w:val="20"/>
          <w:szCs w:val="20"/>
        </w:rPr>
      </w:pPr>
    </w:p>
    <w:p w:rsidR="005B0313" w:rsidRDefault="005B0313" w:rsidP="006B0A34">
      <w:pPr>
        <w:rPr>
          <w:rFonts w:ascii="Arial" w:hAnsi="Arial"/>
          <w:b/>
          <w:sz w:val="20"/>
        </w:rPr>
      </w:pPr>
    </w:p>
    <w:p w:rsidR="00DA6058" w:rsidRPr="00334665" w:rsidRDefault="00DA6058" w:rsidP="006B0A34">
      <w:pPr>
        <w:rPr>
          <w:rFonts w:ascii="Arial" w:hAnsi="Arial" w:cs="Arial"/>
          <w:b/>
          <w:sz w:val="20"/>
          <w:szCs w:val="20"/>
        </w:rPr>
      </w:pPr>
      <w:r>
        <w:rPr>
          <w:rFonts w:ascii="Arial" w:hAnsi="Arial"/>
          <w:b/>
          <w:sz w:val="20"/>
        </w:rPr>
        <w:t>Facts and figures for NIGHTSIGHT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DA6058" w:rsidRPr="00BA08B3" w:rsidTr="0088179E">
        <w:trPr>
          <w:trHeight w:val="785"/>
        </w:trPr>
        <w:tc>
          <w:tcPr>
            <w:tcW w:w="8889" w:type="dxa"/>
          </w:tcPr>
          <w:p w:rsidR="00DA6058" w:rsidRPr="00C56A81" w:rsidRDefault="00A37394" w:rsidP="00A37394">
            <w:pPr>
              <w:pStyle w:val="ListParagraph"/>
              <w:numPr>
                <w:ilvl w:val="0"/>
                <w:numId w:val="3"/>
              </w:numPr>
              <w:spacing w:before="120" w:line="360" w:lineRule="auto"/>
              <w:ind w:left="357" w:hanging="357"/>
            </w:pPr>
            <w:r>
              <w:rPr>
                <w:rFonts w:ascii="Arial" w:hAnsi="Arial"/>
                <w:sz w:val="20"/>
              </w:rPr>
              <w:t>Modular LED product family for multi-faceted urban applications</w:t>
            </w:r>
          </w:p>
          <w:p w:rsidR="00DA6058" w:rsidRPr="00243655" w:rsidRDefault="007F7C62" w:rsidP="00A37394">
            <w:pPr>
              <w:pStyle w:val="ListParagraph"/>
              <w:numPr>
                <w:ilvl w:val="0"/>
                <w:numId w:val="3"/>
              </w:numPr>
              <w:spacing w:before="120" w:line="360" w:lineRule="auto"/>
              <w:ind w:left="357" w:hanging="357"/>
            </w:pPr>
            <w:r>
              <w:rPr>
                <w:rFonts w:ascii="Arial" w:hAnsi="Arial"/>
                <w:sz w:val="20"/>
              </w:rPr>
              <w:t>Luminous flux</w:t>
            </w:r>
            <w:r w:rsidR="00A37394">
              <w:rPr>
                <w:rFonts w:ascii="Arial" w:hAnsi="Arial"/>
                <w:sz w:val="20"/>
              </w:rPr>
              <w:t>: 600 – 7900 lm</w:t>
            </w:r>
          </w:p>
          <w:p w:rsidR="00DA6058" w:rsidRPr="00243655" w:rsidRDefault="007F7C62" w:rsidP="00A37394">
            <w:pPr>
              <w:pStyle w:val="ListParagraph"/>
              <w:numPr>
                <w:ilvl w:val="0"/>
                <w:numId w:val="3"/>
              </w:numPr>
              <w:spacing w:before="120" w:line="360" w:lineRule="auto"/>
              <w:ind w:left="357" w:hanging="357"/>
            </w:pPr>
            <w:r>
              <w:rPr>
                <w:rFonts w:ascii="Arial" w:hAnsi="Arial"/>
                <w:sz w:val="20"/>
              </w:rPr>
              <w:t>Luminaire</w:t>
            </w:r>
            <w:r w:rsidR="00A37394">
              <w:rPr>
                <w:rFonts w:ascii="Arial" w:hAnsi="Arial"/>
                <w:sz w:val="20"/>
              </w:rPr>
              <w:t xml:space="preserve"> efficiency factor: 80-100 lm/W @ 4000K</w:t>
            </w:r>
          </w:p>
          <w:p w:rsidR="00DA6058" w:rsidRPr="00C04B24" w:rsidRDefault="00DA6058" w:rsidP="00A37394">
            <w:pPr>
              <w:pStyle w:val="ListParagraph"/>
              <w:numPr>
                <w:ilvl w:val="0"/>
                <w:numId w:val="3"/>
              </w:numPr>
              <w:spacing w:before="120" w:line="360" w:lineRule="auto"/>
              <w:ind w:left="357" w:hanging="357"/>
            </w:pPr>
            <w:r>
              <w:rPr>
                <w:rFonts w:ascii="Arial" w:hAnsi="Arial"/>
                <w:sz w:val="20"/>
              </w:rPr>
              <w:t>Colour temperature: 3000 K or 4000 K, Ra &gt; 80</w:t>
            </w:r>
          </w:p>
          <w:p w:rsidR="00DA6058" w:rsidRPr="00EF291C" w:rsidRDefault="00A37394" w:rsidP="00E26639">
            <w:pPr>
              <w:pStyle w:val="ListParagraph"/>
              <w:numPr>
                <w:ilvl w:val="0"/>
                <w:numId w:val="3"/>
              </w:numPr>
              <w:spacing w:before="120" w:line="360" w:lineRule="auto"/>
              <w:ind w:left="357" w:hanging="357"/>
              <w:jc w:val="both"/>
            </w:pPr>
            <w:r>
              <w:rPr>
                <w:rFonts w:ascii="Arial" w:hAnsi="Arial"/>
                <w:sz w:val="20"/>
              </w:rPr>
              <w:t>Light distribution: 5 projection types, 6 area types (composite beam look)</w:t>
            </w:r>
          </w:p>
          <w:p w:rsidR="00EF291C" w:rsidRPr="00A37394" w:rsidRDefault="007F7C62" w:rsidP="00A37394">
            <w:pPr>
              <w:pStyle w:val="ListParagraph"/>
              <w:numPr>
                <w:ilvl w:val="0"/>
                <w:numId w:val="3"/>
              </w:numPr>
              <w:spacing w:before="120" w:line="360" w:lineRule="auto"/>
              <w:ind w:left="357" w:hanging="357"/>
            </w:pPr>
            <w:r>
              <w:rPr>
                <w:rFonts w:ascii="Arial" w:hAnsi="Arial"/>
                <w:sz w:val="20"/>
              </w:rPr>
              <w:t>Optics</w:t>
            </w:r>
            <w:r w:rsidR="00EF291C">
              <w:rPr>
                <w:rFonts w:ascii="Arial" w:hAnsi="Arial"/>
                <w:sz w:val="20"/>
              </w:rPr>
              <w:t>: Lens-grid combo and comfort lighting function</w:t>
            </w:r>
          </w:p>
          <w:p w:rsidR="00A37394" w:rsidRPr="00C56A81" w:rsidRDefault="00A37394" w:rsidP="00A37394">
            <w:pPr>
              <w:pStyle w:val="ListParagraph"/>
              <w:numPr>
                <w:ilvl w:val="0"/>
                <w:numId w:val="3"/>
              </w:numPr>
              <w:spacing w:before="120" w:line="360" w:lineRule="auto"/>
              <w:ind w:left="357" w:hanging="357"/>
            </w:pPr>
            <w:r>
              <w:rPr>
                <w:rFonts w:ascii="Arial" w:hAnsi="Arial"/>
                <w:sz w:val="20"/>
              </w:rPr>
              <w:t>High IP rating: min. 65</w:t>
            </w:r>
          </w:p>
          <w:p w:rsidR="00DA6058" w:rsidRPr="00C56A81" w:rsidRDefault="00DA6058" w:rsidP="00A37394">
            <w:pPr>
              <w:pStyle w:val="ListParagraph"/>
              <w:numPr>
                <w:ilvl w:val="0"/>
                <w:numId w:val="3"/>
              </w:numPr>
              <w:spacing w:before="120" w:line="360" w:lineRule="auto"/>
              <w:ind w:left="357" w:hanging="357"/>
            </w:pPr>
            <w:r>
              <w:rPr>
                <w:rFonts w:ascii="Arial" w:hAnsi="Arial"/>
                <w:sz w:val="20"/>
              </w:rPr>
              <w:t xml:space="preserve">Installation: mast, wall, floor, ceiling </w:t>
            </w:r>
            <w:r w:rsidR="007F7C62">
              <w:rPr>
                <w:rFonts w:ascii="Arial" w:hAnsi="Arial"/>
                <w:sz w:val="20"/>
              </w:rPr>
              <w:t>–</w:t>
            </w:r>
            <w:r>
              <w:rPr>
                <w:rFonts w:ascii="Arial" w:hAnsi="Arial"/>
                <w:sz w:val="20"/>
              </w:rPr>
              <w:t xml:space="preserve"> completely rotatable or fixed</w:t>
            </w:r>
          </w:p>
          <w:p w:rsidR="00DA6058" w:rsidRPr="00C92D9E" w:rsidRDefault="00EF291C" w:rsidP="00A37394">
            <w:pPr>
              <w:pStyle w:val="ListParagraph"/>
              <w:numPr>
                <w:ilvl w:val="0"/>
                <w:numId w:val="3"/>
              </w:numPr>
              <w:spacing w:before="120" w:line="360" w:lineRule="auto"/>
              <w:ind w:left="357" w:hanging="357"/>
            </w:pPr>
            <w:r>
              <w:rPr>
                <w:rFonts w:ascii="Arial" w:hAnsi="Arial"/>
                <w:sz w:val="20"/>
              </w:rPr>
              <w:t>Control: dimmable for DALI/LITECOM or on-board</w:t>
            </w:r>
          </w:p>
          <w:p w:rsidR="00DA6058" w:rsidRPr="00261CC8" w:rsidRDefault="00DA6058" w:rsidP="00A37394">
            <w:pPr>
              <w:pStyle w:val="ListParagraph"/>
              <w:numPr>
                <w:ilvl w:val="0"/>
                <w:numId w:val="3"/>
              </w:numPr>
              <w:spacing w:before="120" w:line="360" w:lineRule="auto"/>
              <w:ind w:left="357" w:hanging="357"/>
              <w:rPr>
                <w:rFonts w:ascii="Arial" w:hAnsi="Arial" w:cs="Arial"/>
                <w:sz w:val="20"/>
                <w:szCs w:val="20"/>
              </w:rPr>
            </w:pPr>
            <w:r>
              <w:rPr>
                <w:rFonts w:ascii="Arial" w:hAnsi="Arial"/>
                <w:sz w:val="20"/>
              </w:rPr>
              <w:t>Service life: 100,000 hours</w:t>
            </w:r>
          </w:p>
        </w:tc>
      </w:tr>
    </w:tbl>
    <w:p w:rsidR="000F02E0" w:rsidRDefault="000F02E0">
      <w:pPr>
        <w:rPr>
          <w:rFonts w:ascii="Arial" w:hAnsi="Arial" w:cs="Arial"/>
          <w:b/>
          <w:sz w:val="20"/>
          <w:szCs w:val="20"/>
        </w:rPr>
      </w:pPr>
    </w:p>
    <w:p w:rsidR="000F02E0" w:rsidRDefault="000F02E0">
      <w:pPr>
        <w:rPr>
          <w:rFonts w:ascii="Arial" w:hAnsi="Arial" w:cs="Arial"/>
          <w:b/>
          <w:sz w:val="20"/>
          <w:szCs w:val="20"/>
        </w:rPr>
      </w:pPr>
    </w:p>
    <w:p w:rsidR="005B0313" w:rsidRDefault="005B0313">
      <w:pPr>
        <w:rPr>
          <w:rFonts w:ascii="Arial" w:hAnsi="Arial"/>
          <w:b/>
          <w:sz w:val="20"/>
        </w:rPr>
      </w:pPr>
    </w:p>
    <w:p w:rsidR="005B0313" w:rsidRDefault="005B0313">
      <w:pPr>
        <w:rPr>
          <w:rFonts w:ascii="Arial" w:hAnsi="Arial"/>
          <w:b/>
          <w:sz w:val="20"/>
        </w:rPr>
      </w:pPr>
    </w:p>
    <w:p w:rsidR="005B0313" w:rsidRDefault="005B0313">
      <w:pPr>
        <w:rPr>
          <w:rFonts w:ascii="Arial" w:hAnsi="Arial"/>
          <w:b/>
          <w:sz w:val="20"/>
        </w:rPr>
      </w:pPr>
    </w:p>
    <w:p w:rsidR="005B0313" w:rsidRDefault="005B0313">
      <w:pPr>
        <w:rPr>
          <w:rFonts w:ascii="Arial" w:hAnsi="Arial"/>
          <w:b/>
          <w:sz w:val="20"/>
        </w:rPr>
      </w:pPr>
    </w:p>
    <w:p w:rsidR="005B0313" w:rsidRDefault="005B0313">
      <w:pPr>
        <w:rPr>
          <w:rFonts w:ascii="Arial" w:hAnsi="Arial"/>
          <w:b/>
          <w:sz w:val="20"/>
        </w:rPr>
      </w:pPr>
    </w:p>
    <w:p w:rsidR="005B0313" w:rsidRDefault="005B0313">
      <w:pPr>
        <w:rPr>
          <w:rFonts w:ascii="Arial" w:hAnsi="Arial"/>
          <w:b/>
          <w:sz w:val="20"/>
        </w:rPr>
      </w:pPr>
    </w:p>
    <w:p w:rsidR="005B0313" w:rsidRDefault="005B0313">
      <w:pPr>
        <w:rPr>
          <w:rFonts w:ascii="Arial" w:hAnsi="Arial"/>
          <w:b/>
          <w:sz w:val="20"/>
        </w:rPr>
      </w:pPr>
    </w:p>
    <w:p w:rsidR="005B0313" w:rsidRDefault="005B0313">
      <w:pPr>
        <w:rPr>
          <w:rFonts w:ascii="Arial" w:hAnsi="Arial"/>
          <w:b/>
          <w:sz w:val="20"/>
        </w:rPr>
      </w:pPr>
    </w:p>
    <w:p w:rsidR="005B0313" w:rsidRDefault="005B0313">
      <w:pPr>
        <w:rPr>
          <w:rFonts w:ascii="Arial" w:hAnsi="Arial"/>
          <w:b/>
          <w:sz w:val="20"/>
        </w:rPr>
      </w:pPr>
    </w:p>
    <w:p w:rsidR="00946FDE" w:rsidRDefault="00B565EB">
      <w:pPr>
        <w:rPr>
          <w:rFonts w:ascii="Arial" w:hAnsi="Arial" w:cs="Arial"/>
          <w:sz w:val="20"/>
          <w:szCs w:val="20"/>
        </w:rPr>
      </w:pPr>
      <w:r>
        <w:rPr>
          <w:rFonts w:ascii="Arial" w:hAnsi="Arial"/>
          <w:b/>
          <w:sz w:val="20"/>
        </w:rPr>
        <w:lastRenderedPageBreak/>
        <w:t>Image captions:</w:t>
      </w:r>
    </w:p>
    <w:p w:rsidR="00BE79B5" w:rsidRPr="00272B67" w:rsidRDefault="00B565EB" w:rsidP="00491099">
      <w:pPr>
        <w:spacing w:after="200" w:line="360" w:lineRule="auto"/>
        <w:jc w:val="both"/>
        <w:outlineLvl w:val="0"/>
        <w:rPr>
          <w:rFonts w:ascii="Arial" w:hAnsi="Arial" w:cs="Arial"/>
          <w:bCs/>
          <w:sz w:val="16"/>
          <w:szCs w:val="16"/>
        </w:rPr>
      </w:pPr>
      <w:r>
        <w:rPr>
          <w:rFonts w:ascii="Arial" w:hAnsi="Arial"/>
          <w:sz w:val="20"/>
        </w:rPr>
        <w:t>(Photo Credits: Zumtobel)</w:t>
      </w:r>
    </w:p>
    <w:p w:rsidR="003743BC" w:rsidRDefault="003743BC" w:rsidP="00122E37">
      <w:pPr>
        <w:spacing w:line="360" w:lineRule="auto"/>
        <w:ind w:right="23"/>
        <w:rPr>
          <w:rFonts w:ascii="Arial" w:hAnsi="Arial" w:cs="Arial"/>
          <w:bCs/>
          <w:noProof/>
          <w:sz w:val="20"/>
          <w:szCs w:val="20"/>
          <w:lang w:val="de-AT" w:eastAsia="zh-CN"/>
        </w:rPr>
      </w:pPr>
    </w:p>
    <w:p w:rsidR="001D1920" w:rsidRDefault="003743BC" w:rsidP="00122E37">
      <w:pPr>
        <w:spacing w:line="360" w:lineRule="auto"/>
        <w:ind w:right="23"/>
        <w:rPr>
          <w:rFonts w:ascii="Arial" w:hAnsi="Arial" w:cs="Arial"/>
          <w:bCs/>
          <w:sz w:val="20"/>
          <w:szCs w:val="20"/>
        </w:rPr>
      </w:pPr>
      <w:r>
        <w:rPr>
          <w:rFonts w:ascii="Arial" w:hAnsi="Arial" w:cs="Arial"/>
          <w:bCs/>
          <w:noProof/>
          <w:sz w:val="20"/>
          <w:szCs w:val="20"/>
          <w:lang w:val="de-AT" w:eastAsia="zh-CN"/>
        </w:rPr>
        <w:drawing>
          <wp:inline distT="0" distB="0" distL="0" distR="0" wp14:anchorId="4DDABD50" wp14:editId="5B9D745C">
            <wp:extent cx="3409950" cy="31878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S_P_4x8_Bodensmall.jpg"/>
                    <pic:cNvPicPr/>
                  </pic:nvPicPr>
                  <pic:blipFill>
                    <a:blip r:embed="rId13">
                      <a:extLst>
                        <a:ext uri="{28A0092B-C50C-407E-A947-70E740481C1C}">
                          <a14:useLocalDpi xmlns:a14="http://schemas.microsoft.com/office/drawing/2010/main" val="0"/>
                        </a:ext>
                      </a:extLst>
                    </a:blip>
                    <a:stretch>
                      <a:fillRect/>
                    </a:stretch>
                  </pic:blipFill>
                  <pic:spPr>
                    <a:xfrm>
                      <a:off x="0" y="0"/>
                      <a:ext cx="3430673" cy="3207174"/>
                    </a:xfrm>
                    <a:prstGeom prst="rect">
                      <a:avLst/>
                    </a:prstGeom>
                  </pic:spPr>
                </pic:pic>
              </a:graphicData>
            </a:graphic>
          </wp:inline>
        </w:drawing>
      </w:r>
    </w:p>
    <w:p w:rsidR="001415FE" w:rsidRPr="004C720A" w:rsidRDefault="001415FE" w:rsidP="00122E37">
      <w:pPr>
        <w:spacing w:line="360" w:lineRule="auto"/>
        <w:ind w:right="23"/>
        <w:rPr>
          <w:rFonts w:ascii="Arial" w:hAnsi="Arial" w:cs="Arial"/>
          <w:bCs/>
          <w:sz w:val="20"/>
          <w:szCs w:val="20"/>
        </w:rPr>
      </w:pPr>
    </w:p>
    <w:p w:rsidR="003743BC" w:rsidRDefault="00DC1E29" w:rsidP="00DC1E29">
      <w:pPr>
        <w:spacing w:line="360" w:lineRule="auto"/>
        <w:jc w:val="both"/>
        <w:rPr>
          <w:rFonts w:ascii="Arial" w:hAnsi="Arial"/>
          <w:b/>
          <w:sz w:val="20"/>
        </w:rPr>
      </w:pPr>
      <w:r>
        <w:rPr>
          <w:rFonts w:ascii="Arial" w:hAnsi="Arial"/>
          <w:b/>
          <w:sz w:val="20"/>
        </w:rPr>
        <w:t xml:space="preserve">Image 1: </w:t>
      </w:r>
      <w:r>
        <w:rPr>
          <w:rFonts w:ascii="Arial" w:hAnsi="Arial"/>
          <w:sz w:val="20"/>
        </w:rPr>
        <w:t>The modular NIGHTSIGHT product family include all lighting tools for illuminating both vertical and horizontal surfaces, and for setting targeted accents.</w:t>
      </w:r>
      <w:r>
        <w:rPr>
          <w:rFonts w:ascii="Arial" w:hAnsi="Arial"/>
          <w:b/>
          <w:sz w:val="20"/>
        </w:rPr>
        <w:t xml:space="preserve"> </w:t>
      </w:r>
    </w:p>
    <w:p w:rsidR="003743BC" w:rsidRDefault="003743BC" w:rsidP="00DC1E29">
      <w:pPr>
        <w:spacing w:line="360" w:lineRule="auto"/>
        <w:jc w:val="both"/>
        <w:rPr>
          <w:rFonts w:ascii="Arial" w:hAnsi="Arial"/>
          <w:b/>
          <w:sz w:val="20"/>
        </w:rPr>
      </w:pPr>
    </w:p>
    <w:p w:rsidR="003743BC" w:rsidRDefault="003743BC" w:rsidP="00DC1E29">
      <w:pPr>
        <w:spacing w:line="360" w:lineRule="auto"/>
        <w:jc w:val="both"/>
        <w:rPr>
          <w:rFonts w:ascii="Arial" w:hAnsi="Arial"/>
          <w:b/>
          <w:sz w:val="20"/>
        </w:rPr>
      </w:pPr>
    </w:p>
    <w:p w:rsidR="003743BC" w:rsidRDefault="003743BC" w:rsidP="00DC1E29">
      <w:pPr>
        <w:spacing w:line="360" w:lineRule="auto"/>
        <w:jc w:val="both"/>
        <w:rPr>
          <w:rFonts w:ascii="Arial" w:hAnsi="Arial"/>
          <w:b/>
          <w:sz w:val="20"/>
        </w:rPr>
      </w:pPr>
    </w:p>
    <w:p w:rsidR="003743BC" w:rsidRDefault="003743BC" w:rsidP="00DC1E29">
      <w:pPr>
        <w:spacing w:line="360" w:lineRule="auto"/>
        <w:jc w:val="both"/>
        <w:rPr>
          <w:rFonts w:ascii="Arial" w:hAnsi="Arial"/>
          <w:b/>
          <w:sz w:val="20"/>
        </w:rPr>
      </w:pPr>
      <w:r>
        <w:rPr>
          <w:rFonts w:ascii="Arial" w:hAnsi="Arial" w:cs="Arial"/>
          <w:b/>
          <w:noProof/>
          <w:sz w:val="20"/>
          <w:szCs w:val="20"/>
          <w:lang w:val="de-AT" w:eastAsia="zh-CN"/>
        </w:rPr>
        <w:drawing>
          <wp:inline distT="0" distB="0" distL="0" distR="0" wp14:anchorId="6096C257" wp14:editId="12AA7DE4">
            <wp:extent cx="3505200" cy="2240823"/>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Konzepte\03 Work in Progress\Light+Building 2016\Bilder\Nightsite.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520848" cy="2250826"/>
                    </a:xfrm>
                    <a:prstGeom prst="rect">
                      <a:avLst/>
                    </a:prstGeom>
                    <a:noFill/>
                    <a:ln w="9525">
                      <a:noFill/>
                      <a:miter lim="800000"/>
                      <a:headEnd/>
                      <a:tailEnd/>
                    </a:ln>
                  </pic:spPr>
                </pic:pic>
              </a:graphicData>
            </a:graphic>
          </wp:inline>
        </w:drawing>
      </w:r>
    </w:p>
    <w:p w:rsidR="00DC1E29" w:rsidRPr="003743BC" w:rsidRDefault="003743BC" w:rsidP="00DC1E29">
      <w:pPr>
        <w:spacing w:line="360" w:lineRule="auto"/>
        <w:jc w:val="both"/>
        <w:rPr>
          <w:rFonts w:ascii="Arial" w:hAnsi="Arial"/>
          <w:b/>
          <w:sz w:val="20"/>
        </w:rPr>
      </w:pPr>
      <w:r>
        <w:rPr>
          <w:rFonts w:ascii="Arial" w:hAnsi="Arial"/>
          <w:b/>
          <w:sz w:val="20"/>
        </w:rPr>
        <w:t>Image 2</w:t>
      </w:r>
      <w:r>
        <w:rPr>
          <w:rFonts w:ascii="Arial" w:hAnsi="Arial"/>
          <w:b/>
          <w:sz w:val="20"/>
        </w:rPr>
        <w:t xml:space="preserve">: </w:t>
      </w:r>
      <w:r w:rsidR="007F7C62">
        <w:rPr>
          <w:rFonts w:ascii="Arial" w:hAnsi="Arial"/>
          <w:sz w:val="20"/>
        </w:rPr>
        <w:t>The Area luminaire</w:t>
      </w:r>
      <w:r w:rsidR="00DC1E29">
        <w:rPr>
          <w:rFonts w:ascii="Arial" w:hAnsi="Arial"/>
          <w:sz w:val="20"/>
        </w:rPr>
        <w:t xml:space="preserve"> with a "</w:t>
      </w:r>
      <w:proofErr w:type="spellStart"/>
      <w:r w:rsidR="00DC1E29">
        <w:rPr>
          <w:rFonts w:ascii="Arial" w:hAnsi="Arial"/>
          <w:sz w:val="20"/>
        </w:rPr>
        <w:t>softGlow</w:t>
      </w:r>
      <w:proofErr w:type="spellEnd"/>
      <w:r w:rsidR="00DC1E29">
        <w:rPr>
          <w:rFonts w:ascii="Arial" w:hAnsi="Arial"/>
          <w:sz w:val="20"/>
        </w:rPr>
        <w:t xml:space="preserve">" look, on the other hand, improve the lighting of spaces and pathways. </w:t>
      </w:r>
    </w:p>
    <w:p w:rsidR="002F5747" w:rsidRDefault="002F5747" w:rsidP="002F5747">
      <w:pPr>
        <w:spacing w:line="360" w:lineRule="auto"/>
        <w:jc w:val="both"/>
        <w:rPr>
          <w:rFonts w:ascii="Arial" w:hAnsi="Arial" w:cs="Arial"/>
          <w:b/>
          <w:sz w:val="20"/>
          <w:szCs w:val="20"/>
        </w:rPr>
      </w:pPr>
    </w:p>
    <w:p w:rsidR="003743BC" w:rsidRDefault="003743BC" w:rsidP="002F5747">
      <w:pPr>
        <w:spacing w:line="360" w:lineRule="auto"/>
        <w:jc w:val="both"/>
        <w:rPr>
          <w:rFonts w:ascii="Arial" w:hAnsi="Arial" w:cs="Arial"/>
          <w:b/>
          <w:sz w:val="20"/>
          <w:szCs w:val="20"/>
        </w:rPr>
      </w:pPr>
    </w:p>
    <w:p w:rsidR="003743BC" w:rsidRDefault="003743BC" w:rsidP="002F5747">
      <w:pPr>
        <w:spacing w:line="360" w:lineRule="auto"/>
        <w:jc w:val="both"/>
        <w:rPr>
          <w:rFonts w:ascii="Arial" w:hAnsi="Arial" w:cs="Arial"/>
          <w:b/>
          <w:sz w:val="20"/>
          <w:szCs w:val="20"/>
        </w:rPr>
      </w:pPr>
    </w:p>
    <w:p w:rsidR="008B0A1A" w:rsidRDefault="00AA5BB2" w:rsidP="002F5747">
      <w:pPr>
        <w:spacing w:line="360" w:lineRule="auto"/>
        <w:jc w:val="both"/>
        <w:rPr>
          <w:rFonts w:ascii="Arial" w:hAnsi="Arial" w:cs="Arial"/>
          <w:b/>
          <w:sz w:val="20"/>
          <w:szCs w:val="20"/>
        </w:rPr>
      </w:pPr>
      <w:bookmarkStart w:id="2" w:name="_GoBack"/>
      <w:bookmarkEnd w:id="2"/>
      <w:r>
        <w:rPr>
          <w:rFonts w:ascii="Arial" w:hAnsi="Arial" w:cs="Arial"/>
          <w:b/>
          <w:noProof/>
          <w:sz w:val="20"/>
          <w:szCs w:val="20"/>
          <w:lang w:val="de-AT" w:eastAsia="zh-CN" w:bidi="ar-SA"/>
        </w:rPr>
        <w:lastRenderedPageBreak/>
        <w:drawing>
          <wp:anchor distT="0" distB="0" distL="114300" distR="114300" simplePos="0" relativeHeight="251658240" behindDoc="0" locked="0" layoutInCell="1" allowOverlap="1">
            <wp:simplePos x="921224" y="4285397"/>
            <wp:positionH relativeFrom="column">
              <wp:align>left</wp:align>
            </wp:positionH>
            <wp:positionV relativeFrom="paragraph">
              <wp:align>top</wp:align>
            </wp:positionV>
            <wp:extent cx="2943225" cy="3717932"/>
            <wp:effectExtent l="0" t="0" r="0" b="0"/>
            <wp:wrapSquare wrapText="bothSides"/>
            <wp:docPr id="2" name="Bild 1" descr="\\intra.haebmau.de\kunde\zumtobel\Docs\Konzepte\03 Work in Progress\Light+Building 2016\Bilder\Night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Konzepte\03 Work in Progress\Light+Building 2016\Bilder\Nightsit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3225" cy="3717932"/>
                    </a:xfrm>
                    <a:prstGeom prst="rect">
                      <a:avLst/>
                    </a:prstGeom>
                    <a:noFill/>
                    <a:ln w="9525">
                      <a:noFill/>
                      <a:miter lim="800000"/>
                      <a:headEnd/>
                      <a:tailEnd/>
                    </a:ln>
                  </pic:spPr>
                </pic:pic>
              </a:graphicData>
            </a:graphic>
          </wp:anchor>
        </w:drawing>
      </w:r>
      <w:r w:rsidR="007F7C62">
        <w:rPr>
          <w:rFonts w:ascii="Arial" w:hAnsi="Arial" w:cs="Arial"/>
          <w:b/>
          <w:sz w:val="20"/>
          <w:szCs w:val="20"/>
        </w:rPr>
        <w:br w:type="textWrapping" w:clear="all"/>
      </w:r>
    </w:p>
    <w:p w:rsidR="00AA5BB2" w:rsidRPr="00DC1E29" w:rsidRDefault="003743BC" w:rsidP="00AA5BB2">
      <w:pPr>
        <w:spacing w:line="360" w:lineRule="auto"/>
        <w:jc w:val="both"/>
        <w:rPr>
          <w:rFonts w:ascii="Arial" w:hAnsi="Arial" w:cs="Arial"/>
          <w:b/>
          <w:sz w:val="20"/>
          <w:szCs w:val="20"/>
        </w:rPr>
      </w:pPr>
      <w:r>
        <w:rPr>
          <w:rFonts w:ascii="Arial" w:hAnsi="Arial"/>
          <w:b/>
          <w:sz w:val="20"/>
        </w:rPr>
        <w:t>Image 3</w:t>
      </w:r>
      <w:r w:rsidR="00AA5BB2">
        <w:rPr>
          <w:rFonts w:ascii="Arial" w:hAnsi="Arial"/>
          <w:b/>
          <w:sz w:val="20"/>
        </w:rPr>
        <w:t xml:space="preserve">: </w:t>
      </w:r>
      <w:r>
        <w:rPr>
          <w:rFonts w:ascii="Arial" w:hAnsi="Arial"/>
          <w:sz w:val="20"/>
        </w:rPr>
        <w:t>P</w:t>
      </w:r>
      <w:r w:rsidR="00AA5BB2">
        <w:rPr>
          <w:rFonts w:ascii="Arial" w:hAnsi="Arial"/>
          <w:sz w:val="20"/>
        </w:rPr>
        <w:t xml:space="preserve">erfected for illuminating façades or highlighting architectural details, the projector </w:t>
      </w:r>
      <w:r w:rsidR="007F7C62">
        <w:rPr>
          <w:rFonts w:ascii="Arial" w:hAnsi="Arial"/>
          <w:sz w:val="20"/>
        </w:rPr>
        <w:t>luminaire</w:t>
      </w:r>
      <w:r w:rsidR="00AA5BB2">
        <w:rPr>
          <w:rFonts w:ascii="Arial" w:hAnsi="Arial"/>
          <w:sz w:val="20"/>
        </w:rPr>
        <w:t xml:space="preserve"> with its "</w:t>
      </w:r>
      <w:proofErr w:type="spellStart"/>
      <w:r w:rsidR="00AA5BB2">
        <w:rPr>
          <w:rFonts w:ascii="Arial" w:hAnsi="Arial"/>
          <w:sz w:val="20"/>
        </w:rPr>
        <w:t>darkBeam</w:t>
      </w:r>
      <w:proofErr w:type="spellEnd"/>
      <w:r w:rsidR="00AA5BB2">
        <w:rPr>
          <w:rFonts w:ascii="Arial" w:hAnsi="Arial"/>
          <w:sz w:val="20"/>
        </w:rPr>
        <w:t>" look, with LED light points arranged in a special sunken honeycomb structure with their projection lenses.</w:t>
      </w:r>
    </w:p>
    <w:p w:rsidR="00575BB9" w:rsidRDefault="00575BB9">
      <w:pPr>
        <w:rPr>
          <w:rFonts w:ascii="Arial" w:hAnsi="Arial" w:cs="Arial"/>
          <w:b/>
          <w:sz w:val="20"/>
          <w:szCs w:val="20"/>
        </w:rPr>
      </w:pPr>
      <w:r>
        <w:br w:type="page"/>
      </w:r>
    </w:p>
    <w:p w:rsidR="005B0313" w:rsidRPr="003710BF" w:rsidRDefault="005B0313" w:rsidP="005B0313">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5B0313" w:rsidRPr="008645AF" w:rsidTr="00AD00C0">
        <w:tc>
          <w:tcPr>
            <w:tcW w:w="4219" w:type="dxa"/>
          </w:tcPr>
          <w:p w:rsidR="005B0313" w:rsidRDefault="005B0313" w:rsidP="00AD00C0">
            <w:pPr>
              <w:ind w:right="23"/>
              <w:rPr>
                <w:rFonts w:ascii="Arial" w:eastAsia="Calibri" w:hAnsi="Arial" w:cs="Arial"/>
                <w:sz w:val="16"/>
                <w:szCs w:val="16"/>
                <w:lang w:val="de-AT" w:eastAsia="de-DE"/>
              </w:rPr>
            </w:pPr>
            <w:r w:rsidRPr="00415DCD">
              <w:rPr>
                <w:rFonts w:ascii="Arial" w:eastAsia="Calibri" w:hAnsi="Arial" w:cs="Arial"/>
                <w:sz w:val="16"/>
                <w:szCs w:val="16"/>
                <w:lang w:val="de-AT" w:eastAsia="de-DE"/>
              </w:rPr>
              <w:t xml:space="preserve">Zumtobel </w:t>
            </w:r>
            <w:proofErr w:type="spellStart"/>
            <w:r w:rsidRPr="00415DCD">
              <w:rPr>
                <w:rFonts w:ascii="Arial" w:eastAsia="Calibri" w:hAnsi="Arial" w:cs="Arial"/>
                <w:sz w:val="16"/>
                <w:szCs w:val="16"/>
                <w:lang w:val="de-AT" w:eastAsia="de-DE"/>
              </w:rPr>
              <w:t>Lighting</w:t>
            </w:r>
            <w:proofErr w:type="spellEnd"/>
            <w:r w:rsidRPr="00415DCD">
              <w:rPr>
                <w:rFonts w:ascii="Arial" w:eastAsia="Calibri" w:hAnsi="Arial" w:cs="Arial"/>
                <w:sz w:val="16"/>
                <w:szCs w:val="16"/>
                <w:lang w:val="de-AT" w:eastAsia="de-DE"/>
              </w:rPr>
              <w:t xml:space="preserve"> GmbH</w:t>
            </w:r>
            <w:r w:rsidRPr="00415DCD">
              <w:rPr>
                <w:rFonts w:ascii="Arial" w:eastAsia="Calibri" w:hAnsi="Arial" w:cs="Arial"/>
                <w:sz w:val="16"/>
                <w:szCs w:val="16"/>
                <w:lang w:val="de-AT" w:eastAsia="de-DE"/>
              </w:rPr>
              <w:br/>
              <w:t>Andreas Reimann</w:t>
            </w:r>
            <w:r w:rsidRPr="00415DCD">
              <w:rPr>
                <w:rFonts w:ascii="Arial" w:eastAsia="Calibri" w:hAnsi="Arial" w:cs="Arial"/>
                <w:sz w:val="16"/>
                <w:szCs w:val="16"/>
                <w:lang w:val="de-AT" w:eastAsia="de-DE"/>
              </w:rPr>
              <w:br/>
            </w:r>
            <w:r w:rsidRPr="00415DCD">
              <w:rPr>
                <w:rFonts w:ascii="Arial" w:hAnsi="Arial" w:cs="Arial"/>
                <w:sz w:val="16"/>
                <w:lang w:val="de-AT" w:eastAsia="nl-BE" w:bidi="nl-BE"/>
              </w:rPr>
              <w:t>Brand PR Manager</w:t>
            </w:r>
            <w:r w:rsidRPr="00415DCD">
              <w:rPr>
                <w:rFonts w:ascii="Arial" w:eastAsia="Calibri" w:hAnsi="Arial" w:cs="Arial"/>
                <w:sz w:val="16"/>
                <w:szCs w:val="16"/>
                <w:lang w:val="de-AT" w:eastAsia="de-DE"/>
              </w:rPr>
              <w:br/>
              <w:t xml:space="preserve">Schweizer </w:t>
            </w:r>
            <w:proofErr w:type="spellStart"/>
            <w:r w:rsidRPr="00415DCD">
              <w:rPr>
                <w:rFonts w:ascii="Arial" w:eastAsia="Calibri" w:hAnsi="Arial" w:cs="Arial"/>
                <w:sz w:val="16"/>
                <w:szCs w:val="16"/>
                <w:lang w:val="de-AT" w:eastAsia="de-DE"/>
              </w:rPr>
              <w:t>Strasse</w:t>
            </w:r>
            <w:proofErr w:type="spellEnd"/>
            <w:r w:rsidRPr="00415DCD">
              <w:rPr>
                <w:rFonts w:ascii="Arial" w:eastAsia="Calibri" w:hAnsi="Arial" w:cs="Arial"/>
                <w:sz w:val="16"/>
                <w:szCs w:val="16"/>
                <w:lang w:val="de-AT" w:eastAsia="de-DE"/>
              </w:rPr>
              <w:t xml:space="preserve"> 30</w:t>
            </w:r>
            <w:r w:rsidRPr="00415DCD">
              <w:rPr>
                <w:rFonts w:ascii="Arial" w:eastAsia="Calibri" w:hAnsi="Arial" w:cs="Arial"/>
                <w:sz w:val="16"/>
                <w:szCs w:val="16"/>
                <w:lang w:val="de-AT" w:eastAsia="de-DE"/>
              </w:rPr>
              <w:br/>
              <w:t>6850 Dornbirn</w:t>
            </w:r>
            <w:r w:rsidRPr="00415DCD">
              <w:rPr>
                <w:rFonts w:ascii="Arial" w:eastAsia="Calibri" w:hAnsi="Arial" w:cs="Arial"/>
                <w:sz w:val="16"/>
                <w:szCs w:val="16"/>
                <w:lang w:val="de-AT" w:eastAsia="de-DE"/>
              </w:rPr>
              <w:br/>
              <w:t>Austria</w:t>
            </w:r>
          </w:p>
          <w:p w:rsidR="005B0313" w:rsidRPr="00F96F32" w:rsidRDefault="005B0313" w:rsidP="00AD00C0">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Phone: +43 5572 390 26522</w:t>
            </w:r>
            <w:r>
              <w:rPr>
                <w:rFonts w:ascii="Arial" w:eastAsia="Calibri" w:hAnsi="Arial" w:cs="Arial"/>
                <w:sz w:val="16"/>
                <w:szCs w:val="16"/>
                <w:lang w:val="pt-BR" w:eastAsia="de-DE"/>
              </w:rPr>
              <w:br/>
            </w:r>
            <w:hyperlink r:id="rId16" w:history="1">
              <w:r w:rsidRPr="003710BF">
                <w:rPr>
                  <w:rStyle w:val="Hyperlink"/>
                  <w:rFonts w:ascii="Arial" w:eastAsia="Calibri" w:hAnsi="Arial" w:cs="Arial"/>
                  <w:sz w:val="16"/>
                  <w:szCs w:val="16"/>
                  <w:lang w:val="pt-BR" w:eastAsia="de-DE"/>
                </w:rPr>
                <w:t>press@zumtobel.com</w:t>
              </w:r>
            </w:hyperlink>
            <w:r>
              <w:rPr>
                <w:rStyle w:val="Hyperlink"/>
                <w:rFonts w:ascii="Arial" w:eastAsia="Calibri" w:hAnsi="Arial" w:cs="Arial"/>
                <w:sz w:val="16"/>
                <w:szCs w:val="16"/>
                <w:lang w:val="pt-BR" w:eastAsia="de-DE"/>
              </w:rPr>
              <w:br/>
            </w:r>
            <w:hyperlink r:id="rId17" w:history="1">
              <w:r w:rsidRPr="00F96F32">
                <w:rPr>
                  <w:rStyle w:val="Hyperlink"/>
                  <w:rFonts w:ascii="Arial" w:eastAsia="Calibri" w:hAnsi="Arial" w:cs="Arial"/>
                  <w:sz w:val="16"/>
                  <w:szCs w:val="16"/>
                  <w:lang w:val="en-US" w:eastAsia="de-DE"/>
                </w:rPr>
                <w:t>www.zumtobel.com</w:t>
              </w:r>
            </w:hyperlink>
          </w:p>
          <w:p w:rsidR="005B0313" w:rsidRPr="003710BF" w:rsidRDefault="005B0313" w:rsidP="00AD00C0">
            <w:pPr>
              <w:ind w:right="23"/>
              <w:rPr>
                <w:rFonts w:ascii="Arial" w:eastAsia="Calibri" w:hAnsi="Arial" w:cs="Arial"/>
                <w:bCs/>
                <w:sz w:val="16"/>
                <w:szCs w:val="16"/>
                <w:lang w:val="pt-BR" w:eastAsia="de-DE"/>
              </w:rPr>
            </w:pPr>
          </w:p>
        </w:tc>
        <w:tc>
          <w:tcPr>
            <w:tcW w:w="3717" w:type="dxa"/>
          </w:tcPr>
          <w:p w:rsidR="005B0313" w:rsidRDefault="005B0313" w:rsidP="00AD00C0">
            <w:pPr>
              <w:ind w:right="23"/>
              <w:rPr>
                <w:rFonts w:ascii="Arial" w:eastAsia="Calibri" w:hAnsi="Arial" w:cs="Arial"/>
                <w:sz w:val="16"/>
                <w:szCs w:val="16"/>
                <w:lang w:val="pt-BR" w:eastAsia="de-DE"/>
              </w:rPr>
            </w:pPr>
            <w:r w:rsidRPr="00F96F32">
              <w:rPr>
                <w:rFonts w:ascii="Arial" w:eastAsia="Calibri" w:hAnsi="Arial" w:cs="Arial"/>
                <w:sz w:val="16"/>
                <w:szCs w:val="16"/>
                <w:lang w:val="pt-BR" w:eastAsia="de-DE"/>
              </w:rPr>
              <w:t xml:space="preserve">Zumtobel </w:t>
            </w:r>
            <w:proofErr w:type="spellStart"/>
            <w:r w:rsidRPr="00F96F32">
              <w:rPr>
                <w:rFonts w:ascii="Arial" w:eastAsia="Calibri" w:hAnsi="Arial" w:cs="Arial"/>
                <w:sz w:val="16"/>
                <w:szCs w:val="16"/>
                <w:lang w:val="pt-BR" w:eastAsia="de-DE"/>
              </w:rPr>
              <w:t>Group</w:t>
            </w:r>
            <w:proofErr w:type="spellEnd"/>
            <w:r w:rsidRPr="00F96F32">
              <w:rPr>
                <w:rFonts w:ascii="Arial" w:eastAsia="Calibri" w:hAnsi="Arial" w:cs="Arial"/>
                <w:sz w:val="16"/>
                <w:szCs w:val="16"/>
                <w:lang w:val="pt-BR" w:eastAsia="de-DE"/>
              </w:rPr>
              <w:br/>
              <w:t>Jennifer Sewell</w:t>
            </w:r>
            <w:r>
              <w:rPr>
                <w:rFonts w:ascii="Arial" w:eastAsia="Calibri" w:hAnsi="Arial" w:cs="Arial"/>
                <w:sz w:val="16"/>
                <w:szCs w:val="16"/>
                <w:lang w:val="pt-BR" w:eastAsia="de-DE"/>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Park, </w:t>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Hill</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Chalfont</w:t>
            </w:r>
            <w:proofErr w:type="spellEnd"/>
            <w:r w:rsidRPr="00F96F32">
              <w:rPr>
                <w:rFonts w:ascii="Arial" w:eastAsia="Calibri" w:hAnsi="Arial" w:cs="Arial"/>
                <w:sz w:val="16"/>
                <w:szCs w:val="16"/>
                <w:lang w:val="pt-BR" w:eastAsia="de-DE"/>
              </w:rPr>
              <w:t xml:space="preserve"> </w:t>
            </w:r>
            <w:proofErr w:type="spellStart"/>
            <w:r w:rsidRPr="00F96F32">
              <w:rPr>
                <w:rFonts w:ascii="Arial" w:eastAsia="Calibri" w:hAnsi="Arial" w:cs="Arial"/>
                <w:sz w:val="16"/>
                <w:szCs w:val="16"/>
                <w:lang w:val="pt-BR" w:eastAsia="de-DE"/>
              </w:rPr>
              <w:t>St</w:t>
            </w:r>
            <w:proofErr w:type="spellEnd"/>
            <w:r w:rsidRPr="00F96F32">
              <w:rPr>
                <w:rFonts w:ascii="Arial" w:eastAsia="Calibri" w:hAnsi="Arial" w:cs="Arial"/>
                <w:sz w:val="16"/>
                <w:szCs w:val="16"/>
                <w:lang w:val="pt-BR" w:eastAsia="de-DE"/>
              </w:rPr>
              <w:t xml:space="preserve"> Peter, </w:t>
            </w:r>
            <w:proofErr w:type="spellStart"/>
            <w:r w:rsidRPr="00F96F32">
              <w:rPr>
                <w:rFonts w:ascii="Arial" w:eastAsia="Calibri" w:hAnsi="Arial" w:cs="Arial"/>
                <w:sz w:val="16"/>
                <w:szCs w:val="16"/>
                <w:lang w:val="pt-BR" w:eastAsia="de-DE"/>
              </w:rPr>
              <w:t>Buckinghamshire</w:t>
            </w:r>
            <w:proofErr w:type="spellEnd"/>
            <w:r w:rsidRPr="00F96F32">
              <w:rPr>
                <w:rFonts w:ascii="Arial" w:eastAsia="Calibri" w:hAnsi="Arial" w:cs="Arial"/>
                <w:sz w:val="16"/>
                <w:szCs w:val="16"/>
                <w:lang w:val="pt-BR" w:eastAsia="de-DE"/>
              </w:rPr>
              <w:t xml:space="preserve"> SL9 9FG</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 xml:space="preserve">United </w:t>
            </w:r>
            <w:proofErr w:type="spellStart"/>
            <w:r w:rsidRPr="00F96F32">
              <w:rPr>
                <w:rFonts w:ascii="Arial" w:eastAsia="Calibri" w:hAnsi="Arial" w:cs="Arial"/>
                <w:sz w:val="16"/>
                <w:szCs w:val="16"/>
                <w:lang w:val="pt-BR" w:eastAsia="de-DE"/>
              </w:rPr>
              <w:t>Kingdom</w:t>
            </w:r>
            <w:proofErr w:type="spellEnd"/>
          </w:p>
          <w:p w:rsidR="005B0313" w:rsidRPr="003710BF" w:rsidRDefault="005B0313" w:rsidP="00AD00C0">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Phone: +44 0 7785 232 294</w:t>
            </w:r>
            <w:r>
              <w:rPr>
                <w:rFonts w:ascii="Arial" w:eastAsia="Calibri" w:hAnsi="Arial" w:cs="Arial"/>
                <w:sz w:val="16"/>
                <w:szCs w:val="16"/>
                <w:lang w:val="pt-BR" w:eastAsia="de-DE"/>
              </w:rPr>
              <w:br/>
            </w:r>
            <w:hyperlink r:id="rId18" w:history="1">
              <w:r w:rsidRPr="0015358F">
                <w:rPr>
                  <w:rStyle w:val="Hyperlink"/>
                  <w:rFonts w:ascii="Arial" w:eastAsia="Calibri" w:hAnsi="Arial" w:cs="Arial"/>
                  <w:sz w:val="16"/>
                  <w:szCs w:val="16"/>
                  <w:lang w:val="pt-BR" w:eastAsia="de-DE"/>
                </w:rPr>
                <w:t>jennifer.sewell@zumtobelgroup.com</w:t>
              </w:r>
            </w:hyperlink>
            <w:r>
              <w:rPr>
                <w:rFonts w:ascii="Arial" w:eastAsia="Calibri" w:hAnsi="Arial" w:cs="Arial"/>
                <w:sz w:val="16"/>
                <w:szCs w:val="16"/>
                <w:lang w:val="pt-BR" w:eastAsia="de-DE"/>
              </w:rPr>
              <w:br/>
            </w:r>
            <w:hyperlink r:id="rId19" w:history="1">
              <w:r w:rsidRPr="003710BF">
                <w:rPr>
                  <w:rStyle w:val="Hyperlink"/>
                  <w:rFonts w:ascii="Arial" w:eastAsia="Calibri" w:hAnsi="Arial" w:cs="Arial"/>
                  <w:sz w:val="16"/>
                  <w:szCs w:val="16"/>
                  <w:lang w:val="pt-BR" w:eastAsia="de-DE"/>
                </w:rPr>
                <w:t>www.zumtobel.com</w:t>
              </w:r>
            </w:hyperlink>
          </w:p>
          <w:p w:rsidR="005B0313" w:rsidRPr="003710BF" w:rsidRDefault="005B0313" w:rsidP="00AD00C0">
            <w:pPr>
              <w:ind w:right="23"/>
              <w:rPr>
                <w:rFonts w:ascii="Arial" w:eastAsia="Calibri" w:hAnsi="Arial" w:cs="Arial"/>
                <w:bCs/>
                <w:color w:val="FF0000"/>
                <w:sz w:val="16"/>
                <w:szCs w:val="16"/>
                <w:lang w:val="pt-BR" w:eastAsia="de-DE"/>
              </w:rPr>
            </w:pPr>
          </w:p>
        </w:tc>
      </w:tr>
      <w:tr w:rsidR="005B0313" w:rsidRPr="008645AF" w:rsidTr="00AD00C0">
        <w:tc>
          <w:tcPr>
            <w:tcW w:w="4219" w:type="dxa"/>
          </w:tcPr>
          <w:p w:rsidR="005B0313" w:rsidRPr="003710BF" w:rsidRDefault="005B0313" w:rsidP="00AD00C0">
            <w:pPr>
              <w:ind w:right="23"/>
              <w:rPr>
                <w:rFonts w:ascii="Arial" w:hAnsi="Arial" w:cs="Arial"/>
                <w:sz w:val="16"/>
                <w:szCs w:val="16"/>
                <w:lang w:val="en-US"/>
              </w:rPr>
            </w:pPr>
            <w:r w:rsidRPr="00F96F32">
              <w:rPr>
                <w:rFonts w:ascii="Arial" w:eastAsia="Calibri" w:hAnsi="Arial" w:cs="Arial"/>
                <w:bCs/>
                <w:sz w:val="16"/>
                <w:szCs w:val="16"/>
                <w:lang w:val="pt-BR" w:eastAsia="de-DE"/>
              </w:rPr>
              <w:t xml:space="preserve">Zumtobel </w:t>
            </w:r>
            <w:proofErr w:type="spellStart"/>
            <w:r w:rsidRPr="00F96F32">
              <w:rPr>
                <w:rFonts w:ascii="Arial" w:eastAsia="Calibri" w:hAnsi="Arial" w:cs="Arial"/>
                <w:bCs/>
                <w:sz w:val="16"/>
                <w:szCs w:val="16"/>
                <w:lang w:val="pt-BR" w:eastAsia="de-DE"/>
              </w:rPr>
              <w:t>Lighting</w:t>
            </w:r>
            <w:proofErr w:type="spellEnd"/>
            <w:r w:rsidRPr="00F96F32">
              <w:rPr>
                <w:rFonts w:ascii="Arial" w:eastAsia="Calibri" w:hAnsi="Arial" w:cs="Arial"/>
                <w:bCs/>
                <w:sz w:val="16"/>
                <w:szCs w:val="16"/>
                <w:lang w:val="pt-BR" w:eastAsia="de-DE"/>
              </w:rPr>
              <w:t xml:space="preserve"> Inc.</w:t>
            </w:r>
            <w:r w:rsidRPr="00F96F32">
              <w:rPr>
                <w:rFonts w:ascii="Arial" w:eastAsia="Calibri" w:hAnsi="Arial" w:cs="Arial"/>
                <w:b/>
                <w:bCs/>
                <w:sz w:val="16"/>
                <w:szCs w:val="16"/>
                <w:lang w:val="pt-BR" w:eastAsia="de-DE"/>
              </w:rPr>
              <w:br/>
            </w:r>
            <w:r w:rsidRPr="00F96F32">
              <w:rPr>
                <w:rFonts w:ascii="Arial" w:eastAsia="Calibri" w:hAnsi="Arial" w:cs="Arial"/>
                <w:sz w:val="16"/>
                <w:szCs w:val="16"/>
                <w:lang w:val="pt-BR" w:eastAsia="de-DE"/>
              </w:rPr>
              <w:t>Donna Fischer</w:t>
            </w:r>
            <w:r w:rsidRPr="00F96F32">
              <w:rPr>
                <w:rFonts w:ascii="Arial" w:eastAsia="Calibri" w:hAnsi="Arial" w:cs="Arial"/>
                <w:sz w:val="16"/>
                <w:szCs w:val="16"/>
                <w:lang w:val="pt-BR" w:eastAsia="de-DE"/>
              </w:rPr>
              <w:br/>
              <w:t xml:space="preserve">Marketing Manager </w:t>
            </w:r>
            <w:proofErr w:type="spellStart"/>
            <w:r w:rsidRPr="00F96F32">
              <w:rPr>
                <w:rFonts w:ascii="Arial" w:eastAsia="Calibri" w:hAnsi="Arial" w:cs="Arial"/>
                <w:sz w:val="16"/>
                <w:szCs w:val="16"/>
                <w:lang w:val="pt-BR" w:eastAsia="de-DE"/>
              </w:rPr>
              <w:t>Americas</w:t>
            </w:r>
            <w:proofErr w:type="spellEnd"/>
            <w:r w:rsidRPr="00F96F32">
              <w:rPr>
                <w:rFonts w:ascii="Arial" w:eastAsia="Calibri" w:hAnsi="Arial" w:cs="Arial"/>
                <w:sz w:val="16"/>
                <w:szCs w:val="16"/>
                <w:lang w:val="pt-BR" w:eastAsia="de-DE"/>
              </w:rPr>
              <w:br/>
              <w:t>Zumtobel Li</w:t>
            </w:r>
            <w:proofErr w:type="spellStart"/>
            <w:r w:rsidRPr="00F96F32">
              <w:rPr>
                <w:rFonts w:ascii="Arial" w:eastAsia="Calibri" w:hAnsi="Arial" w:cs="Arial"/>
                <w:sz w:val="16"/>
                <w:szCs w:val="16"/>
                <w:lang w:val="en-US" w:eastAsia="de-DE"/>
              </w:rPr>
              <w:t>ghting</w:t>
            </w:r>
            <w:proofErr w:type="spellEnd"/>
            <w:r w:rsidRPr="00F96F32">
              <w:rPr>
                <w:rFonts w:ascii="Arial" w:eastAsia="Calibri" w:hAnsi="Arial" w:cs="Arial"/>
                <w:sz w:val="16"/>
                <w:szCs w:val="16"/>
                <w:lang w:val="en-US" w:eastAsia="de-DE"/>
              </w:rPr>
              <w:t xml:space="preserve"> US</w:t>
            </w:r>
            <w:r w:rsidRPr="00F96F32">
              <w:rPr>
                <w:rFonts w:ascii="Arial" w:eastAsia="Calibri" w:hAnsi="Arial" w:cs="Arial"/>
                <w:sz w:val="16"/>
                <w:szCs w:val="16"/>
                <w:lang w:val="en-US" w:eastAsia="de-DE"/>
              </w:rPr>
              <w:br/>
              <w:t>3300 Route 9W</w:t>
            </w:r>
            <w:r w:rsidRPr="00F96F32">
              <w:rPr>
                <w:rFonts w:ascii="Arial" w:eastAsia="Calibri" w:hAnsi="Arial" w:cs="Arial"/>
                <w:sz w:val="16"/>
                <w:szCs w:val="16"/>
                <w:lang w:val="en-US" w:eastAsia="de-DE"/>
              </w:rPr>
              <w:br/>
              <w:t>Highland, NY 12528</w:t>
            </w:r>
            <w:r w:rsidRPr="003710BF">
              <w:rPr>
                <w:rFonts w:ascii="Arial" w:hAnsi="Arial" w:cs="Arial"/>
                <w:sz w:val="16"/>
                <w:szCs w:val="16"/>
                <w:lang w:val="en-US"/>
              </w:rPr>
              <w:br/>
            </w:r>
            <w:r w:rsidRPr="003710BF">
              <w:rPr>
                <w:rFonts w:ascii="Arial" w:hAnsi="Arial" w:cs="Arial"/>
                <w:sz w:val="16"/>
                <w:szCs w:val="16"/>
                <w:lang w:val="en-US"/>
              </w:rPr>
              <w:br/>
              <w:t>Phone: +1 845-691-6262 - 7611</w:t>
            </w:r>
            <w:r w:rsidRPr="003710BF">
              <w:rPr>
                <w:rFonts w:ascii="Arial" w:hAnsi="Arial" w:cs="Arial"/>
                <w:sz w:val="16"/>
                <w:szCs w:val="16"/>
                <w:lang w:val="en-US"/>
              </w:rPr>
              <w:br/>
            </w:r>
            <w:hyperlink r:id="rId20" w:history="1">
              <w:r w:rsidRPr="003710BF">
                <w:rPr>
                  <w:rStyle w:val="Hyperlink"/>
                  <w:rFonts w:ascii="Arial" w:hAnsi="Arial" w:cs="Arial"/>
                  <w:sz w:val="16"/>
                  <w:szCs w:val="16"/>
                  <w:lang w:val="en-US"/>
                </w:rPr>
                <w:t>donna.fischer@zumtobelgroup.com</w:t>
              </w:r>
            </w:hyperlink>
            <w:r>
              <w:rPr>
                <w:rFonts w:ascii="Arial" w:hAnsi="Arial" w:cs="Arial"/>
                <w:sz w:val="16"/>
                <w:szCs w:val="16"/>
                <w:lang w:val="en-US"/>
              </w:rPr>
              <w:br/>
            </w:r>
            <w:hyperlink r:id="rId21" w:history="1">
              <w:r w:rsidRPr="003710BF">
                <w:rPr>
                  <w:rStyle w:val="Hyperlink"/>
                  <w:rFonts w:ascii="Arial" w:hAnsi="Arial" w:cs="Arial"/>
                  <w:sz w:val="16"/>
                  <w:szCs w:val="16"/>
                  <w:lang w:val="en-US"/>
                </w:rPr>
                <w:t>www.zumtobel.us</w:t>
              </w:r>
            </w:hyperlink>
          </w:p>
          <w:p w:rsidR="005B0313" w:rsidRPr="00F96F32" w:rsidRDefault="005B0313" w:rsidP="00AD00C0">
            <w:pPr>
              <w:ind w:right="23"/>
              <w:rPr>
                <w:rFonts w:ascii="Arial" w:eastAsia="Calibri" w:hAnsi="Arial" w:cs="Arial"/>
                <w:sz w:val="16"/>
                <w:szCs w:val="16"/>
                <w:lang w:val="en-US" w:eastAsia="de-DE"/>
              </w:rPr>
            </w:pPr>
          </w:p>
        </w:tc>
        <w:tc>
          <w:tcPr>
            <w:tcW w:w="3717" w:type="dxa"/>
          </w:tcPr>
          <w:p w:rsidR="005B0313" w:rsidRPr="00F96F32" w:rsidRDefault="005B0313" w:rsidP="00AD00C0">
            <w:pPr>
              <w:ind w:right="23"/>
              <w:rPr>
                <w:rFonts w:ascii="Arial" w:eastAsia="Calibri" w:hAnsi="Arial" w:cs="Arial"/>
                <w:sz w:val="16"/>
                <w:szCs w:val="16"/>
                <w:lang w:val="en-US" w:eastAsia="de-DE"/>
              </w:rPr>
            </w:pPr>
          </w:p>
        </w:tc>
      </w:tr>
    </w:tbl>
    <w:p w:rsidR="005B0313" w:rsidRDefault="005B0313" w:rsidP="005B0313">
      <w:pPr>
        <w:spacing w:after="120"/>
        <w:jc w:val="both"/>
        <w:rPr>
          <w:rFonts w:ascii="Arial" w:eastAsia="Calibri" w:hAnsi="Arial" w:cs="Arial"/>
          <w:sz w:val="16"/>
          <w:szCs w:val="16"/>
          <w:lang w:val="en-US" w:eastAsia="de-DE"/>
        </w:rPr>
      </w:pPr>
    </w:p>
    <w:p w:rsidR="005B0313" w:rsidRDefault="005B0313" w:rsidP="005B0313">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rsidR="005B0313" w:rsidRPr="00CF589A" w:rsidRDefault="005B0313" w:rsidP="005B0313">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rsidR="005B0313" w:rsidRPr="00681EE1" w:rsidRDefault="005B0313" w:rsidP="005B0313">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p w:rsidR="00927636" w:rsidRPr="00E46D32" w:rsidRDefault="00927636" w:rsidP="005B0313">
      <w:pPr>
        <w:spacing w:line="360" w:lineRule="auto"/>
        <w:jc w:val="both"/>
        <w:rPr>
          <w:rFonts w:ascii="Arial" w:hAnsi="Arial" w:cs="Arial"/>
          <w:sz w:val="20"/>
          <w:szCs w:val="20"/>
        </w:rPr>
      </w:pPr>
    </w:p>
    <w:sectPr w:rsidR="00927636" w:rsidRPr="00E46D32" w:rsidSect="00C101D5">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037" w:rsidRDefault="007D5037">
      <w:r>
        <w:separator/>
      </w:r>
    </w:p>
  </w:endnote>
  <w:endnote w:type="continuationSeparator" w:id="0">
    <w:p w:rsidR="007D5037" w:rsidRDefault="007D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DE" w:rsidRPr="00F04900" w:rsidRDefault="00946FDE" w:rsidP="00C101D5">
    <w:pPr>
      <w:pStyle w:val="Footer"/>
      <w:jc w:val="right"/>
      <w:rPr>
        <w:rFonts w:ascii="Arial" w:hAnsi="Arial" w:cs="Arial"/>
        <w:sz w:val="16"/>
        <w:szCs w:val="16"/>
      </w:rPr>
    </w:pPr>
    <w:r>
      <w:rPr>
        <w:rStyle w:val="PageNumber"/>
        <w:rFonts w:ascii="Arial" w:hAnsi="Arial"/>
        <w:sz w:val="16"/>
      </w:rPr>
      <w:t xml:space="preserve">Page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269C9">
      <w:rPr>
        <w:rStyle w:val="PageNumber"/>
        <w:rFonts w:ascii="Arial" w:hAnsi="Arial" w:cs="Arial"/>
        <w:noProof/>
        <w:sz w:val="16"/>
        <w:szCs w:val="16"/>
      </w:rPr>
      <w:t>5</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269C9">
      <w:rPr>
        <w:rStyle w:val="PageNumber"/>
        <w:rFonts w:ascii="Arial" w:hAnsi="Arial" w:cs="Arial"/>
        <w:noProof/>
        <w:sz w:val="16"/>
        <w:szCs w:val="16"/>
      </w:rPr>
      <w:t>5</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037" w:rsidRDefault="007D5037">
      <w:r>
        <w:separator/>
      </w:r>
    </w:p>
  </w:footnote>
  <w:footnote w:type="continuationSeparator" w:id="0">
    <w:p w:rsidR="007D5037" w:rsidRDefault="007D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DE" w:rsidRDefault="00946FDE"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46FDE" w:rsidRDefault="00946FDE" w:rsidP="00C101D5">
    <w:pPr>
      <w:pStyle w:val="Header"/>
      <w:jc w:val="right"/>
    </w:pPr>
  </w:p>
  <w:p w:rsidR="00946FDE" w:rsidRDefault="00946FDE"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0C5E"/>
    <w:rsid w:val="000009B8"/>
    <w:rsid w:val="000052BD"/>
    <w:rsid w:val="000066E9"/>
    <w:rsid w:val="000074CC"/>
    <w:rsid w:val="00022DDE"/>
    <w:rsid w:val="00027353"/>
    <w:rsid w:val="00031895"/>
    <w:rsid w:val="00033255"/>
    <w:rsid w:val="00035D0F"/>
    <w:rsid w:val="0004478E"/>
    <w:rsid w:val="00046510"/>
    <w:rsid w:val="00054A05"/>
    <w:rsid w:val="000630FB"/>
    <w:rsid w:val="000635B8"/>
    <w:rsid w:val="0006392F"/>
    <w:rsid w:val="0007380E"/>
    <w:rsid w:val="00075E05"/>
    <w:rsid w:val="00077F78"/>
    <w:rsid w:val="000806B9"/>
    <w:rsid w:val="000837A4"/>
    <w:rsid w:val="00093BA1"/>
    <w:rsid w:val="00096633"/>
    <w:rsid w:val="000A6C94"/>
    <w:rsid w:val="000A762B"/>
    <w:rsid w:val="000B1FE7"/>
    <w:rsid w:val="000B21BE"/>
    <w:rsid w:val="000C2BE3"/>
    <w:rsid w:val="000C5C32"/>
    <w:rsid w:val="000C6BD7"/>
    <w:rsid w:val="000C7E06"/>
    <w:rsid w:val="000D0940"/>
    <w:rsid w:val="000D0D38"/>
    <w:rsid w:val="000D3459"/>
    <w:rsid w:val="000E04DD"/>
    <w:rsid w:val="000E269F"/>
    <w:rsid w:val="000F02E0"/>
    <w:rsid w:val="000F3926"/>
    <w:rsid w:val="000F3E13"/>
    <w:rsid w:val="00100927"/>
    <w:rsid w:val="00101DE3"/>
    <w:rsid w:val="00107532"/>
    <w:rsid w:val="00110454"/>
    <w:rsid w:val="0011269E"/>
    <w:rsid w:val="001140C3"/>
    <w:rsid w:val="00114C9D"/>
    <w:rsid w:val="001206A9"/>
    <w:rsid w:val="00122E37"/>
    <w:rsid w:val="001231FF"/>
    <w:rsid w:val="00124D7E"/>
    <w:rsid w:val="001254F2"/>
    <w:rsid w:val="0012586F"/>
    <w:rsid w:val="001364D9"/>
    <w:rsid w:val="001415FE"/>
    <w:rsid w:val="00143181"/>
    <w:rsid w:val="001550BB"/>
    <w:rsid w:val="00155F01"/>
    <w:rsid w:val="00156344"/>
    <w:rsid w:val="00160F64"/>
    <w:rsid w:val="00166ED5"/>
    <w:rsid w:val="001700E2"/>
    <w:rsid w:val="001704ED"/>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D1920"/>
    <w:rsid w:val="001E30E9"/>
    <w:rsid w:val="001E6927"/>
    <w:rsid w:val="001F2156"/>
    <w:rsid w:val="001F413E"/>
    <w:rsid w:val="001F7503"/>
    <w:rsid w:val="002012D1"/>
    <w:rsid w:val="00206EDA"/>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93523"/>
    <w:rsid w:val="002A476D"/>
    <w:rsid w:val="002A55EC"/>
    <w:rsid w:val="002A5D29"/>
    <w:rsid w:val="002A6615"/>
    <w:rsid w:val="002A68B8"/>
    <w:rsid w:val="002B2404"/>
    <w:rsid w:val="002B4671"/>
    <w:rsid w:val="002B5613"/>
    <w:rsid w:val="002D0918"/>
    <w:rsid w:val="002D3140"/>
    <w:rsid w:val="002D6FD0"/>
    <w:rsid w:val="002E05DA"/>
    <w:rsid w:val="002E0615"/>
    <w:rsid w:val="002E1534"/>
    <w:rsid w:val="002E19A7"/>
    <w:rsid w:val="002F07B2"/>
    <w:rsid w:val="002F3FCF"/>
    <w:rsid w:val="002F5747"/>
    <w:rsid w:val="003068FE"/>
    <w:rsid w:val="00307517"/>
    <w:rsid w:val="00311AE6"/>
    <w:rsid w:val="00314191"/>
    <w:rsid w:val="00316D08"/>
    <w:rsid w:val="00325C55"/>
    <w:rsid w:val="00326E14"/>
    <w:rsid w:val="00335DA7"/>
    <w:rsid w:val="003372F2"/>
    <w:rsid w:val="00337893"/>
    <w:rsid w:val="00347451"/>
    <w:rsid w:val="00360235"/>
    <w:rsid w:val="0036278B"/>
    <w:rsid w:val="00371EFF"/>
    <w:rsid w:val="003728D7"/>
    <w:rsid w:val="003743BC"/>
    <w:rsid w:val="00375F41"/>
    <w:rsid w:val="0038115E"/>
    <w:rsid w:val="00384A41"/>
    <w:rsid w:val="00385A8B"/>
    <w:rsid w:val="00387755"/>
    <w:rsid w:val="0039008F"/>
    <w:rsid w:val="00390130"/>
    <w:rsid w:val="00395F2D"/>
    <w:rsid w:val="003963A3"/>
    <w:rsid w:val="003A4F21"/>
    <w:rsid w:val="003B01E8"/>
    <w:rsid w:val="003B5177"/>
    <w:rsid w:val="003B703D"/>
    <w:rsid w:val="003C5932"/>
    <w:rsid w:val="003D72B1"/>
    <w:rsid w:val="003E24E4"/>
    <w:rsid w:val="003E37F8"/>
    <w:rsid w:val="003E742A"/>
    <w:rsid w:val="00401C54"/>
    <w:rsid w:val="00404FA8"/>
    <w:rsid w:val="00412325"/>
    <w:rsid w:val="00413228"/>
    <w:rsid w:val="00416DB9"/>
    <w:rsid w:val="00421FEF"/>
    <w:rsid w:val="00423C48"/>
    <w:rsid w:val="004269C9"/>
    <w:rsid w:val="00435901"/>
    <w:rsid w:val="0043656B"/>
    <w:rsid w:val="00456919"/>
    <w:rsid w:val="00456D5F"/>
    <w:rsid w:val="00461A32"/>
    <w:rsid w:val="004625A4"/>
    <w:rsid w:val="0047218A"/>
    <w:rsid w:val="004723E9"/>
    <w:rsid w:val="00472686"/>
    <w:rsid w:val="00480F47"/>
    <w:rsid w:val="00491099"/>
    <w:rsid w:val="0049120A"/>
    <w:rsid w:val="00491E84"/>
    <w:rsid w:val="00494C2C"/>
    <w:rsid w:val="004A1F89"/>
    <w:rsid w:val="004A439F"/>
    <w:rsid w:val="004B18FC"/>
    <w:rsid w:val="004B31D7"/>
    <w:rsid w:val="004B528E"/>
    <w:rsid w:val="004B7669"/>
    <w:rsid w:val="004C720A"/>
    <w:rsid w:val="004D4A6C"/>
    <w:rsid w:val="004D50F1"/>
    <w:rsid w:val="004D579C"/>
    <w:rsid w:val="004E3855"/>
    <w:rsid w:val="004E4525"/>
    <w:rsid w:val="004E684F"/>
    <w:rsid w:val="004F0A9C"/>
    <w:rsid w:val="004F45BE"/>
    <w:rsid w:val="004F5C16"/>
    <w:rsid w:val="004F67E4"/>
    <w:rsid w:val="004F6A3C"/>
    <w:rsid w:val="0051498A"/>
    <w:rsid w:val="00517DF1"/>
    <w:rsid w:val="005232E1"/>
    <w:rsid w:val="005270AB"/>
    <w:rsid w:val="00527E6D"/>
    <w:rsid w:val="005320B0"/>
    <w:rsid w:val="00532816"/>
    <w:rsid w:val="00534679"/>
    <w:rsid w:val="00536D90"/>
    <w:rsid w:val="00540B25"/>
    <w:rsid w:val="005514CD"/>
    <w:rsid w:val="005518B4"/>
    <w:rsid w:val="00561C1F"/>
    <w:rsid w:val="00563128"/>
    <w:rsid w:val="00565466"/>
    <w:rsid w:val="00575BB9"/>
    <w:rsid w:val="005803D6"/>
    <w:rsid w:val="005829E0"/>
    <w:rsid w:val="00583B69"/>
    <w:rsid w:val="0058412B"/>
    <w:rsid w:val="00596954"/>
    <w:rsid w:val="005A0CBA"/>
    <w:rsid w:val="005A3B8B"/>
    <w:rsid w:val="005A4937"/>
    <w:rsid w:val="005B0313"/>
    <w:rsid w:val="005B1C58"/>
    <w:rsid w:val="005B30B5"/>
    <w:rsid w:val="005B62A7"/>
    <w:rsid w:val="005C1DAD"/>
    <w:rsid w:val="005C4236"/>
    <w:rsid w:val="005C58B1"/>
    <w:rsid w:val="005D634E"/>
    <w:rsid w:val="005E570C"/>
    <w:rsid w:val="005E75C5"/>
    <w:rsid w:val="005F07EE"/>
    <w:rsid w:val="005F6A94"/>
    <w:rsid w:val="00600D03"/>
    <w:rsid w:val="0060194B"/>
    <w:rsid w:val="006128A6"/>
    <w:rsid w:val="0061317B"/>
    <w:rsid w:val="00616935"/>
    <w:rsid w:val="0061751E"/>
    <w:rsid w:val="00622651"/>
    <w:rsid w:val="0064254C"/>
    <w:rsid w:val="00643D5B"/>
    <w:rsid w:val="00644169"/>
    <w:rsid w:val="0065065D"/>
    <w:rsid w:val="006511FE"/>
    <w:rsid w:val="00655C1B"/>
    <w:rsid w:val="00660064"/>
    <w:rsid w:val="00661C71"/>
    <w:rsid w:val="006673D6"/>
    <w:rsid w:val="00680885"/>
    <w:rsid w:val="00686175"/>
    <w:rsid w:val="00690376"/>
    <w:rsid w:val="0069066D"/>
    <w:rsid w:val="006959FE"/>
    <w:rsid w:val="006A590A"/>
    <w:rsid w:val="006A7F2C"/>
    <w:rsid w:val="006B0A34"/>
    <w:rsid w:val="006B47F3"/>
    <w:rsid w:val="006B5ADB"/>
    <w:rsid w:val="006B6311"/>
    <w:rsid w:val="006B704B"/>
    <w:rsid w:val="006C30DA"/>
    <w:rsid w:val="006C45C4"/>
    <w:rsid w:val="006C6BFE"/>
    <w:rsid w:val="006D2982"/>
    <w:rsid w:val="006D467B"/>
    <w:rsid w:val="006D5BC1"/>
    <w:rsid w:val="006D5D83"/>
    <w:rsid w:val="006E0085"/>
    <w:rsid w:val="006E2CF6"/>
    <w:rsid w:val="006E2E4A"/>
    <w:rsid w:val="006E43B1"/>
    <w:rsid w:val="006E4AF7"/>
    <w:rsid w:val="006E5A7C"/>
    <w:rsid w:val="006E5E3B"/>
    <w:rsid w:val="006F00E2"/>
    <w:rsid w:val="006F3F23"/>
    <w:rsid w:val="006F49E0"/>
    <w:rsid w:val="006F587A"/>
    <w:rsid w:val="006F7002"/>
    <w:rsid w:val="006F7F8C"/>
    <w:rsid w:val="00704A6A"/>
    <w:rsid w:val="00710B20"/>
    <w:rsid w:val="00711965"/>
    <w:rsid w:val="00711ADE"/>
    <w:rsid w:val="00716309"/>
    <w:rsid w:val="00745C6B"/>
    <w:rsid w:val="00746537"/>
    <w:rsid w:val="00746E84"/>
    <w:rsid w:val="00754DC2"/>
    <w:rsid w:val="00766188"/>
    <w:rsid w:val="00766352"/>
    <w:rsid w:val="007674B7"/>
    <w:rsid w:val="00786E22"/>
    <w:rsid w:val="00792D54"/>
    <w:rsid w:val="0079456D"/>
    <w:rsid w:val="0079670C"/>
    <w:rsid w:val="007A6C6C"/>
    <w:rsid w:val="007B055F"/>
    <w:rsid w:val="007B240A"/>
    <w:rsid w:val="007B2F60"/>
    <w:rsid w:val="007B7D01"/>
    <w:rsid w:val="007D1D90"/>
    <w:rsid w:val="007D2D0E"/>
    <w:rsid w:val="007D5037"/>
    <w:rsid w:val="007E4847"/>
    <w:rsid w:val="007F0EF3"/>
    <w:rsid w:val="007F164D"/>
    <w:rsid w:val="007F64AB"/>
    <w:rsid w:val="007F7C62"/>
    <w:rsid w:val="00802602"/>
    <w:rsid w:val="008128AE"/>
    <w:rsid w:val="00813382"/>
    <w:rsid w:val="0081771C"/>
    <w:rsid w:val="00817A58"/>
    <w:rsid w:val="0082040B"/>
    <w:rsid w:val="008227F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179E"/>
    <w:rsid w:val="00883B29"/>
    <w:rsid w:val="00887F95"/>
    <w:rsid w:val="008B0A1A"/>
    <w:rsid w:val="008B5984"/>
    <w:rsid w:val="008B7070"/>
    <w:rsid w:val="008B7877"/>
    <w:rsid w:val="008C0CB6"/>
    <w:rsid w:val="008C6D75"/>
    <w:rsid w:val="008D05E4"/>
    <w:rsid w:val="008D1D38"/>
    <w:rsid w:val="008E0F32"/>
    <w:rsid w:val="008E2997"/>
    <w:rsid w:val="008E4FA5"/>
    <w:rsid w:val="008E63A7"/>
    <w:rsid w:val="008F2332"/>
    <w:rsid w:val="008F6C10"/>
    <w:rsid w:val="00906B4E"/>
    <w:rsid w:val="00911294"/>
    <w:rsid w:val="009116C9"/>
    <w:rsid w:val="00922325"/>
    <w:rsid w:val="009229EC"/>
    <w:rsid w:val="00925D11"/>
    <w:rsid w:val="00927636"/>
    <w:rsid w:val="00936BDE"/>
    <w:rsid w:val="0094194C"/>
    <w:rsid w:val="009423E4"/>
    <w:rsid w:val="00943309"/>
    <w:rsid w:val="0094597D"/>
    <w:rsid w:val="00946FDE"/>
    <w:rsid w:val="00947C33"/>
    <w:rsid w:val="0095067F"/>
    <w:rsid w:val="00965E35"/>
    <w:rsid w:val="00967443"/>
    <w:rsid w:val="0097462C"/>
    <w:rsid w:val="00976562"/>
    <w:rsid w:val="00977DFD"/>
    <w:rsid w:val="009947F2"/>
    <w:rsid w:val="0099543D"/>
    <w:rsid w:val="009A0D45"/>
    <w:rsid w:val="009A1D79"/>
    <w:rsid w:val="009B0343"/>
    <w:rsid w:val="009B28B2"/>
    <w:rsid w:val="009B72A3"/>
    <w:rsid w:val="009C2541"/>
    <w:rsid w:val="009C3896"/>
    <w:rsid w:val="009C444A"/>
    <w:rsid w:val="009C7FA4"/>
    <w:rsid w:val="009D0625"/>
    <w:rsid w:val="009D0A80"/>
    <w:rsid w:val="009D3802"/>
    <w:rsid w:val="009E001D"/>
    <w:rsid w:val="009E08EC"/>
    <w:rsid w:val="009E0A83"/>
    <w:rsid w:val="009E1864"/>
    <w:rsid w:val="009F0B11"/>
    <w:rsid w:val="00A013A7"/>
    <w:rsid w:val="00A028F9"/>
    <w:rsid w:val="00A031E4"/>
    <w:rsid w:val="00A15639"/>
    <w:rsid w:val="00A15EBC"/>
    <w:rsid w:val="00A24F33"/>
    <w:rsid w:val="00A33ABC"/>
    <w:rsid w:val="00A352C4"/>
    <w:rsid w:val="00A37394"/>
    <w:rsid w:val="00A403FE"/>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4131"/>
    <w:rsid w:val="00A974D3"/>
    <w:rsid w:val="00AA3290"/>
    <w:rsid w:val="00AA5BB2"/>
    <w:rsid w:val="00AB2D13"/>
    <w:rsid w:val="00AC0D60"/>
    <w:rsid w:val="00AC3092"/>
    <w:rsid w:val="00AE321A"/>
    <w:rsid w:val="00AE3601"/>
    <w:rsid w:val="00AF036F"/>
    <w:rsid w:val="00B05851"/>
    <w:rsid w:val="00B10462"/>
    <w:rsid w:val="00B12762"/>
    <w:rsid w:val="00B200A6"/>
    <w:rsid w:val="00B23DBF"/>
    <w:rsid w:val="00B327A4"/>
    <w:rsid w:val="00B32F95"/>
    <w:rsid w:val="00B337A7"/>
    <w:rsid w:val="00B34703"/>
    <w:rsid w:val="00B362DE"/>
    <w:rsid w:val="00B37DA0"/>
    <w:rsid w:val="00B4075A"/>
    <w:rsid w:val="00B45DBC"/>
    <w:rsid w:val="00B51CE1"/>
    <w:rsid w:val="00B55336"/>
    <w:rsid w:val="00B56302"/>
    <w:rsid w:val="00B565EB"/>
    <w:rsid w:val="00B60085"/>
    <w:rsid w:val="00B63866"/>
    <w:rsid w:val="00B718A4"/>
    <w:rsid w:val="00B75FE7"/>
    <w:rsid w:val="00B8557F"/>
    <w:rsid w:val="00B8558E"/>
    <w:rsid w:val="00BA677A"/>
    <w:rsid w:val="00BB21FF"/>
    <w:rsid w:val="00BC1E68"/>
    <w:rsid w:val="00BC3997"/>
    <w:rsid w:val="00BE0663"/>
    <w:rsid w:val="00BE07F8"/>
    <w:rsid w:val="00BE79B5"/>
    <w:rsid w:val="00C06905"/>
    <w:rsid w:val="00C101D5"/>
    <w:rsid w:val="00C127F1"/>
    <w:rsid w:val="00C12CCC"/>
    <w:rsid w:val="00C13690"/>
    <w:rsid w:val="00C14253"/>
    <w:rsid w:val="00C15F0B"/>
    <w:rsid w:val="00C1732E"/>
    <w:rsid w:val="00C25695"/>
    <w:rsid w:val="00C25F9A"/>
    <w:rsid w:val="00C3290D"/>
    <w:rsid w:val="00C46E7D"/>
    <w:rsid w:val="00C5485C"/>
    <w:rsid w:val="00C569DC"/>
    <w:rsid w:val="00C60CAF"/>
    <w:rsid w:val="00C6270E"/>
    <w:rsid w:val="00C66486"/>
    <w:rsid w:val="00C670DB"/>
    <w:rsid w:val="00C74095"/>
    <w:rsid w:val="00C76D8D"/>
    <w:rsid w:val="00C80DB7"/>
    <w:rsid w:val="00C832DC"/>
    <w:rsid w:val="00C83C8B"/>
    <w:rsid w:val="00C90101"/>
    <w:rsid w:val="00C9179D"/>
    <w:rsid w:val="00C92D00"/>
    <w:rsid w:val="00C9597F"/>
    <w:rsid w:val="00CB26FD"/>
    <w:rsid w:val="00CB4014"/>
    <w:rsid w:val="00CB55F1"/>
    <w:rsid w:val="00CB742B"/>
    <w:rsid w:val="00CC4F1F"/>
    <w:rsid w:val="00CC5940"/>
    <w:rsid w:val="00CD51E5"/>
    <w:rsid w:val="00CD5ABC"/>
    <w:rsid w:val="00CE6554"/>
    <w:rsid w:val="00CE7B34"/>
    <w:rsid w:val="00CF6D08"/>
    <w:rsid w:val="00D021E1"/>
    <w:rsid w:val="00D03648"/>
    <w:rsid w:val="00D0508C"/>
    <w:rsid w:val="00D1087C"/>
    <w:rsid w:val="00D13AD5"/>
    <w:rsid w:val="00D36DEE"/>
    <w:rsid w:val="00D37011"/>
    <w:rsid w:val="00D4696F"/>
    <w:rsid w:val="00D54EDD"/>
    <w:rsid w:val="00D577DA"/>
    <w:rsid w:val="00D64DF8"/>
    <w:rsid w:val="00D71BE2"/>
    <w:rsid w:val="00D72C87"/>
    <w:rsid w:val="00D77CFB"/>
    <w:rsid w:val="00D81305"/>
    <w:rsid w:val="00D83C32"/>
    <w:rsid w:val="00D85F34"/>
    <w:rsid w:val="00DA1C6B"/>
    <w:rsid w:val="00DA3D0C"/>
    <w:rsid w:val="00DA6058"/>
    <w:rsid w:val="00DB438F"/>
    <w:rsid w:val="00DC12C6"/>
    <w:rsid w:val="00DC1E29"/>
    <w:rsid w:val="00DC3C5D"/>
    <w:rsid w:val="00DC5484"/>
    <w:rsid w:val="00DD05F7"/>
    <w:rsid w:val="00DD3886"/>
    <w:rsid w:val="00DD5276"/>
    <w:rsid w:val="00DD636A"/>
    <w:rsid w:val="00DD6829"/>
    <w:rsid w:val="00DD6E4D"/>
    <w:rsid w:val="00DD7632"/>
    <w:rsid w:val="00DF0F2E"/>
    <w:rsid w:val="00E074D8"/>
    <w:rsid w:val="00E1190A"/>
    <w:rsid w:val="00E17BA4"/>
    <w:rsid w:val="00E23971"/>
    <w:rsid w:val="00E26639"/>
    <w:rsid w:val="00E26697"/>
    <w:rsid w:val="00E27B0F"/>
    <w:rsid w:val="00E4677F"/>
    <w:rsid w:val="00E4776B"/>
    <w:rsid w:val="00E615C3"/>
    <w:rsid w:val="00E65099"/>
    <w:rsid w:val="00E67A35"/>
    <w:rsid w:val="00E735E3"/>
    <w:rsid w:val="00E9395A"/>
    <w:rsid w:val="00E93ECB"/>
    <w:rsid w:val="00EA20A2"/>
    <w:rsid w:val="00EA6287"/>
    <w:rsid w:val="00EA6B4A"/>
    <w:rsid w:val="00EB6453"/>
    <w:rsid w:val="00EC2C7D"/>
    <w:rsid w:val="00ED1A3F"/>
    <w:rsid w:val="00ED58C1"/>
    <w:rsid w:val="00ED6F61"/>
    <w:rsid w:val="00EE1D2C"/>
    <w:rsid w:val="00EE1DCA"/>
    <w:rsid w:val="00EE265F"/>
    <w:rsid w:val="00EF291C"/>
    <w:rsid w:val="00F043C7"/>
    <w:rsid w:val="00F04D0E"/>
    <w:rsid w:val="00F05039"/>
    <w:rsid w:val="00F05E57"/>
    <w:rsid w:val="00F14C0B"/>
    <w:rsid w:val="00F21642"/>
    <w:rsid w:val="00F24974"/>
    <w:rsid w:val="00F24C5F"/>
    <w:rsid w:val="00F27BFF"/>
    <w:rsid w:val="00F32B94"/>
    <w:rsid w:val="00F32DC6"/>
    <w:rsid w:val="00F346B8"/>
    <w:rsid w:val="00F3490B"/>
    <w:rsid w:val="00F4066B"/>
    <w:rsid w:val="00F72535"/>
    <w:rsid w:val="00F74EE6"/>
    <w:rsid w:val="00F75F28"/>
    <w:rsid w:val="00F831E5"/>
    <w:rsid w:val="00F849B2"/>
    <w:rsid w:val="00F84FEB"/>
    <w:rsid w:val="00F867C4"/>
    <w:rsid w:val="00F92038"/>
    <w:rsid w:val="00F929CD"/>
    <w:rsid w:val="00F9432E"/>
    <w:rsid w:val="00FA786F"/>
    <w:rsid w:val="00FB39CB"/>
    <w:rsid w:val="00FB4968"/>
    <w:rsid w:val="00FB6BD8"/>
    <w:rsid w:val="00FC44D1"/>
    <w:rsid w:val="00FC4F7F"/>
    <w:rsid w:val="00FC711B"/>
    <w:rsid w:val="00FC74C4"/>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8D36480-AD9D-4C1D-AD64-80A5E518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mailto:jennifer.sewell@zumtobelgroup.com" TargetMode="External"/><Relationship Id="rId3" Type="http://schemas.openxmlformats.org/officeDocument/2006/relationships/customXml" Target="../customXml/item3.xml"/><Relationship Id="rId21" Type="http://schemas.openxmlformats.org/officeDocument/2006/relationships/hyperlink" Target="http://www.zumtobel.us" TargetMode="External"/><Relationship Id="rId7" Type="http://schemas.openxmlformats.org/officeDocument/2006/relationships/settings" Target="settings.xml"/><Relationship Id="rId12" Type="http://schemas.openxmlformats.org/officeDocument/2006/relationships/hyperlink" Target="http://www.unstudio.com/" TargetMode="External"/><Relationship Id="rId17" Type="http://schemas.openxmlformats.org/officeDocument/2006/relationships/hyperlink" Target="http://www.zumtob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mailto:donna.fischer@zumtobel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en/index.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F3FCB-B00D-4154-977E-F88611D3F04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B465BB8-A272-46DF-8F15-FE867923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6369</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NIGHTSIGHT schafft Licht-Erlebniswelten im nächtlichen Statdbild</vt:lpstr>
      <vt:lpstr>NIGHTSIGHT schafft Licht-Erlebniswelten im nächtlichen Statdbild</vt:lpstr>
    </vt:vector>
  </TitlesOfParts>
  <Company>Zumtobel Lighting</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NIGHTSIGHT schafft Licht-Erlebniswelten im nächtlichen Statdbild</dc:title>
  <dc:subject>Outdoor</dc:subject>
  <dc:creator>gottschalka</dc:creator>
  <cp:lastModifiedBy>Reimann Andreas</cp:lastModifiedBy>
  <cp:revision>9</cp:revision>
  <cp:lastPrinted>2016-03-11T08:45:00Z</cp:lastPrinted>
  <dcterms:created xsi:type="dcterms:W3CDTF">2016-02-26T13:41:00Z</dcterms:created>
  <dcterms:modified xsi:type="dcterms:W3CDTF">2016-03-11T08:48:00Z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